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7E2C7" w14:textId="77777777" w:rsidR="0036187C" w:rsidRDefault="003A4B6B">
      <w:pPr>
        <w:pStyle w:val="Heading1"/>
        <w:rPr>
          <w:rFonts w:ascii="Times New Roman" w:eastAsia="Times New Roman" w:hAnsi="Times New Roman" w:cs="Times New Roman"/>
          <w:sz w:val="36"/>
          <w:szCs w:val="36"/>
        </w:rPr>
      </w:pPr>
      <w:bookmarkStart w:id="0" w:name="_Toc72754506"/>
      <w:r>
        <w:rPr>
          <w:rFonts w:ascii="Times New Roman" w:eastAsia="Times New Roman" w:hAnsi="Times New Roman" w:cs="Times New Roman"/>
          <w:sz w:val="36"/>
          <w:szCs w:val="36"/>
        </w:rPr>
        <w:t>Python in Heliophysics Community Spring 2021 Meeting</w:t>
      </w:r>
      <w:bookmarkEnd w:id="0"/>
    </w:p>
    <w:p w14:paraId="71739F17" w14:textId="77777777" w:rsidR="0036187C" w:rsidRDefault="003A4B6B">
      <w:pPr>
        <w:rPr>
          <w:rFonts w:ascii="Times New Roman" w:eastAsia="Times New Roman" w:hAnsi="Times New Roman" w:cs="Times New Roman"/>
        </w:rPr>
      </w:pPr>
      <w:r>
        <w:rPr>
          <w:rFonts w:ascii="Times New Roman" w:eastAsia="Times New Roman" w:hAnsi="Times New Roman" w:cs="Times New Roman"/>
        </w:rPr>
        <w:t>May 10th, 2021 - May 13th, 2021</w:t>
      </w:r>
    </w:p>
    <w:p w14:paraId="7BAB3B66" w14:textId="77777777" w:rsidR="0036187C" w:rsidRDefault="0036187C">
      <w:pPr>
        <w:rPr>
          <w:rFonts w:ascii="Times New Roman" w:eastAsia="Times New Roman" w:hAnsi="Times New Roman" w:cs="Times New Roman"/>
        </w:rPr>
      </w:pPr>
    </w:p>
    <w:p w14:paraId="7312B69B" w14:textId="77777777" w:rsidR="0036187C" w:rsidRDefault="003A4B6B">
      <w:pPr>
        <w:rPr>
          <w:rFonts w:ascii="Times New Roman" w:eastAsia="Times New Roman" w:hAnsi="Times New Roman" w:cs="Times New Roman"/>
          <w:sz w:val="36"/>
          <w:szCs w:val="36"/>
        </w:rPr>
      </w:pPr>
      <w:r>
        <w:rPr>
          <w:rFonts w:ascii="Times New Roman" w:eastAsia="Times New Roman" w:hAnsi="Times New Roman" w:cs="Times New Roman"/>
          <w:i/>
        </w:rPr>
        <w:t xml:space="preserve">Meeting materials are located at </w:t>
      </w:r>
      <w:hyperlink r:id="rId5">
        <w:r>
          <w:rPr>
            <w:rFonts w:ascii="Times New Roman" w:eastAsia="Times New Roman" w:hAnsi="Times New Roman" w:cs="Times New Roman"/>
            <w:i/>
            <w:color w:val="1155CC"/>
            <w:u w:val="single"/>
          </w:rPr>
          <w:t>http://heliopython.org/meetings/</w:t>
        </w:r>
      </w:hyperlink>
    </w:p>
    <w:p w14:paraId="2FF45092" w14:textId="77777777" w:rsidR="0036187C" w:rsidRDefault="003A4B6B">
      <w:pPr>
        <w:pStyle w:val="Heading1"/>
        <w:rPr>
          <w:rFonts w:ascii="Times New Roman" w:eastAsia="Times New Roman" w:hAnsi="Times New Roman" w:cs="Times New Roman"/>
          <w:sz w:val="36"/>
          <w:szCs w:val="36"/>
        </w:rPr>
      </w:pPr>
      <w:bookmarkStart w:id="1" w:name="_ldusebp5rrjf" w:colFirst="0" w:colLast="0"/>
      <w:bookmarkEnd w:id="1"/>
      <w:r>
        <w:br w:type="page"/>
      </w:r>
    </w:p>
    <w:p w14:paraId="4AC3B90B" w14:textId="77777777" w:rsidR="0036187C" w:rsidRDefault="003A4B6B">
      <w:pPr>
        <w:pStyle w:val="Heading1"/>
        <w:rPr>
          <w:rFonts w:ascii="Times New Roman" w:eastAsia="Times New Roman" w:hAnsi="Times New Roman" w:cs="Times New Roman"/>
          <w:sz w:val="36"/>
          <w:szCs w:val="36"/>
        </w:rPr>
      </w:pPr>
      <w:bookmarkStart w:id="2" w:name="_Toc72754507"/>
      <w:r>
        <w:rPr>
          <w:rFonts w:ascii="Times New Roman" w:eastAsia="Times New Roman" w:hAnsi="Times New Roman" w:cs="Times New Roman"/>
          <w:sz w:val="36"/>
          <w:szCs w:val="36"/>
        </w:rPr>
        <w:lastRenderedPageBreak/>
        <w:t>Table of Contents</w:t>
      </w:r>
      <w:bookmarkEnd w:id="2"/>
    </w:p>
    <w:sdt>
      <w:sdtPr>
        <w:rPr>
          <w:rFonts w:ascii="Times New Roman" w:hAnsi="Times New Roman" w:cs="Times New Roman"/>
        </w:rPr>
        <w:id w:val="-677659910"/>
        <w:docPartObj>
          <w:docPartGallery w:val="Table of Contents"/>
          <w:docPartUnique/>
        </w:docPartObj>
      </w:sdtPr>
      <w:sdtEndPr/>
      <w:sdtContent>
        <w:p w14:paraId="53635C7A" w14:textId="642857D1" w:rsidR="002B3DA2" w:rsidRPr="003A4B6B" w:rsidRDefault="003A4B6B">
          <w:pPr>
            <w:pStyle w:val="TOC1"/>
            <w:tabs>
              <w:tab w:val="right" w:pos="9350"/>
            </w:tabs>
            <w:rPr>
              <w:rFonts w:ascii="Times New Roman" w:eastAsiaTheme="minorEastAsia" w:hAnsi="Times New Roman" w:cs="Times New Roman"/>
              <w:noProof/>
              <w:sz w:val="24"/>
              <w:szCs w:val="24"/>
              <w:lang w:val="en-US"/>
            </w:rPr>
          </w:pPr>
          <w:r w:rsidRPr="003A4B6B">
            <w:rPr>
              <w:rFonts w:ascii="Times New Roman" w:hAnsi="Times New Roman" w:cs="Times New Roman"/>
            </w:rPr>
            <w:fldChar w:fldCharType="begin"/>
          </w:r>
          <w:r w:rsidRPr="003A4B6B">
            <w:rPr>
              <w:rFonts w:ascii="Times New Roman" w:hAnsi="Times New Roman" w:cs="Times New Roman"/>
            </w:rPr>
            <w:instrText xml:space="preserve"> TOC \h \u \z </w:instrText>
          </w:r>
          <w:r w:rsidRPr="003A4B6B">
            <w:rPr>
              <w:rFonts w:ascii="Times New Roman" w:hAnsi="Times New Roman" w:cs="Times New Roman"/>
            </w:rPr>
            <w:fldChar w:fldCharType="separate"/>
          </w:r>
          <w:hyperlink w:anchor="_Toc72754506" w:history="1">
            <w:r w:rsidR="002B3DA2" w:rsidRPr="003A4B6B">
              <w:rPr>
                <w:rStyle w:val="Hyperlink"/>
                <w:rFonts w:ascii="Times New Roman" w:eastAsia="Times New Roman" w:hAnsi="Times New Roman" w:cs="Times New Roman"/>
                <w:noProof/>
              </w:rPr>
              <w:t>Python in Heliophysics Community Spring 2021 Meeting</w:t>
            </w:r>
            <w:r w:rsidR="002B3DA2" w:rsidRPr="003A4B6B">
              <w:rPr>
                <w:rFonts w:ascii="Times New Roman" w:hAnsi="Times New Roman" w:cs="Times New Roman"/>
                <w:noProof/>
                <w:webHidden/>
              </w:rPr>
              <w:tab/>
            </w:r>
            <w:r w:rsidR="002B3DA2" w:rsidRPr="003A4B6B">
              <w:rPr>
                <w:rFonts w:ascii="Times New Roman" w:hAnsi="Times New Roman" w:cs="Times New Roman"/>
                <w:noProof/>
                <w:webHidden/>
              </w:rPr>
              <w:fldChar w:fldCharType="begin"/>
            </w:r>
            <w:r w:rsidR="002B3DA2" w:rsidRPr="003A4B6B">
              <w:rPr>
                <w:rFonts w:ascii="Times New Roman" w:hAnsi="Times New Roman" w:cs="Times New Roman"/>
                <w:noProof/>
                <w:webHidden/>
              </w:rPr>
              <w:instrText xml:space="preserve"> PAGEREF _Toc72754506 \h </w:instrText>
            </w:r>
            <w:r w:rsidR="002B3DA2" w:rsidRPr="003A4B6B">
              <w:rPr>
                <w:rFonts w:ascii="Times New Roman" w:hAnsi="Times New Roman" w:cs="Times New Roman"/>
                <w:noProof/>
                <w:webHidden/>
              </w:rPr>
            </w:r>
            <w:r w:rsidR="002B3DA2" w:rsidRPr="003A4B6B">
              <w:rPr>
                <w:rFonts w:ascii="Times New Roman" w:hAnsi="Times New Roman" w:cs="Times New Roman"/>
                <w:noProof/>
                <w:webHidden/>
              </w:rPr>
              <w:fldChar w:fldCharType="separate"/>
            </w:r>
            <w:r w:rsidR="002B3DA2" w:rsidRPr="003A4B6B">
              <w:rPr>
                <w:rFonts w:ascii="Times New Roman" w:hAnsi="Times New Roman" w:cs="Times New Roman"/>
                <w:noProof/>
                <w:webHidden/>
              </w:rPr>
              <w:t>1</w:t>
            </w:r>
            <w:r w:rsidR="002B3DA2" w:rsidRPr="003A4B6B">
              <w:rPr>
                <w:rFonts w:ascii="Times New Roman" w:hAnsi="Times New Roman" w:cs="Times New Roman"/>
                <w:noProof/>
                <w:webHidden/>
              </w:rPr>
              <w:fldChar w:fldCharType="end"/>
            </w:r>
          </w:hyperlink>
        </w:p>
        <w:p w14:paraId="25DF9BA6" w14:textId="27544D82" w:rsidR="002B3DA2" w:rsidRPr="003A4B6B" w:rsidRDefault="002B3DA2">
          <w:pPr>
            <w:pStyle w:val="TOC1"/>
            <w:tabs>
              <w:tab w:val="right" w:pos="9350"/>
            </w:tabs>
            <w:rPr>
              <w:rFonts w:ascii="Times New Roman" w:eastAsiaTheme="minorEastAsia" w:hAnsi="Times New Roman" w:cs="Times New Roman"/>
              <w:noProof/>
              <w:sz w:val="24"/>
              <w:szCs w:val="24"/>
              <w:lang w:val="en-US"/>
            </w:rPr>
          </w:pPr>
          <w:hyperlink w:anchor="_Toc72754507" w:history="1">
            <w:r w:rsidRPr="003A4B6B">
              <w:rPr>
                <w:rStyle w:val="Hyperlink"/>
                <w:rFonts w:ascii="Times New Roman" w:eastAsia="Times New Roman" w:hAnsi="Times New Roman" w:cs="Times New Roman"/>
                <w:noProof/>
              </w:rPr>
              <w:t>Table of Contents</w:t>
            </w:r>
            <w:r w:rsidRPr="003A4B6B">
              <w:rPr>
                <w:rFonts w:ascii="Times New Roman" w:hAnsi="Times New Roman" w:cs="Times New Roman"/>
                <w:noProof/>
                <w:webHidden/>
              </w:rPr>
              <w:tab/>
            </w:r>
            <w:r w:rsidRPr="003A4B6B">
              <w:rPr>
                <w:rFonts w:ascii="Times New Roman" w:hAnsi="Times New Roman" w:cs="Times New Roman"/>
                <w:noProof/>
                <w:webHidden/>
              </w:rPr>
              <w:fldChar w:fldCharType="begin"/>
            </w:r>
            <w:r w:rsidRPr="003A4B6B">
              <w:rPr>
                <w:rFonts w:ascii="Times New Roman" w:hAnsi="Times New Roman" w:cs="Times New Roman"/>
                <w:noProof/>
                <w:webHidden/>
              </w:rPr>
              <w:instrText xml:space="preserve"> PAGEREF _Toc72754507 \h </w:instrText>
            </w:r>
            <w:r w:rsidRPr="003A4B6B">
              <w:rPr>
                <w:rFonts w:ascii="Times New Roman" w:hAnsi="Times New Roman" w:cs="Times New Roman"/>
                <w:noProof/>
                <w:webHidden/>
              </w:rPr>
            </w:r>
            <w:r w:rsidRPr="003A4B6B">
              <w:rPr>
                <w:rFonts w:ascii="Times New Roman" w:hAnsi="Times New Roman" w:cs="Times New Roman"/>
                <w:noProof/>
                <w:webHidden/>
              </w:rPr>
              <w:fldChar w:fldCharType="separate"/>
            </w:r>
            <w:r w:rsidRPr="003A4B6B">
              <w:rPr>
                <w:rFonts w:ascii="Times New Roman" w:hAnsi="Times New Roman" w:cs="Times New Roman"/>
                <w:noProof/>
                <w:webHidden/>
              </w:rPr>
              <w:t>2</w:t>
            </w:r>
            <w:r w:rsidRPr="003A4B6B">
              <w:rPr>
                <w:rFonts w:ascii="Times New Roman" w:hAnsi="Times New Roman" w:cs="Times New Roman"/>
                <w:noProof/>
                <w:webHidden/>
              </w:rPr>
              <w:fldChar w:fldCharType="end"/>
            </w:r>
          </w:hyperlink>
        </w:p>
        <w:p w14:paraId="0E62F54B" w14:textId="0AB2ABC0" w:rsidR="002B3DA2" w:rsidRPr="003A4B6B" w:rsidRDefault="002B3DA2">
          <w:pPr>
            <w:pStyle w:val="TOC1"/>
            <w:tabs>
              <w:tab w:val="right" w:pos="9350"/>
            </w:tabs>
            <w:rPr>
              <w:rFonts w:ascii="Times New Roman" w:eastAsiaTheme="minorEastAsia" w:hAnsi="Times New Roman" w:cs="Times New Roman"/>
              <w:noProof/>
              <w:sz w:val="24"/>
              <w:szCs w:val="24"/>
              <w:lang w:val="en-US"/>
            </w:rPr>
          </w:pPr>
          <w:hyperlink w:anchor="_Toc72754508" w:history="1">
            <w:r w:rsidRPr="003A4B6B">
              <w:rPr>
                <w:rStyle w:val="Hyperlink"/>
                <w:rFonts w:ascii="Times New Roman" w:eastAsia="Times New Roman" w:hAnsi="Times New Roman" w:cs="Times New Roman"/>
                <w:noProof/>
              </w:rPr>
              <w:t>Participants</w:t>
            </w:r>
            <w:r w:rsidRPr="003A4B6B">
              <w:rPr>
                <w:rFonts w:ascii="Times New Roman" w:hAnsi="Times New Roman" w:cs="Times New Roman"/>
                <w:noProof/>
                <w:webHidden/>
              </w:rPr>
              <w:tab/>
            </w:r>
            <w:r w:rsidRPr="003A4B6B">
              <w:rPr>
                <w:rFonts w:ascii="Times New Roman" w:hAnsi="Times New Roman" w:cs="Times New Roman"/>
                <w:noProof/>
                <w:webHidden/>
              </w:rPr>
              <w:fldChar w:fldCharType="begin"/>
            </w:r>
            <w:r w:rsidRPr="003A4B6B">
              <w:rPr>
                <w:rFonts w:ascii="Times New Roman" w:hAnsi="Times New Roman" w:cs="Times New Roman"/>
                <w:noProof/>
                <w:webHidden/>
              </w:rPr>
              <w:instrText xml:space="preserve"> PAGEREF _Toc72754508 \h </w:instrText>
            </w:r>
            <w:r w:rsidRPr="003A4B6B">
              <w:rPr>
                <w:rFonts w:ascii="Times New Roman" w:hAnsi="Times New Roman" w:cs="Times New Roman"/>
                <w:noProof/>
                <w:webHidden/>
              </w:rPr>
            </w:r>
            <w:r w:rsidRPr="003A4B6B">
              <w:rPr>
                <w:rFonts w:ascii="Times New Roman" w:hAnsi="Times New Roman" w:cs="Times New Roman"/>
                <w:noProof/>
                <w:webHidden/>
              </w:rPr>
              <w:fldChar w:fldCharType="separate"/>
            </w:r>
            <w:r w:rsidRPr="003A4B6B">
              <w:rPr>
                <w:rFonts w:ascii="Times New Roman" w:hAnsi="Times New Roman" w:cs="Times New Roman"/>
                <w:noProof/>
                <w:webHidden/>
              </w:rPr>
              <w:t>3</w:t>
            </w:r>
            <w:r w:rsidRPr="003A4B6B">
              <w:rPr>
                <w:rFonts w:ascii="Times New Roman" w:hAnsi="Times New Roman" w:cs="Times New Roman"/>
                <w:noProof/>
                <w:webHidden/>
              </w:rPr>
              <w:fldChar w:fldCharType="end"/>
            </w:r>
          </w:hyperlink>
        </w:p>
        <w:p w14:paraId="0568E463" w14:textId="3BE75BCD" w:rsidR="002B3DA2" w:rsidRPr="003A4B6B" w:rsidRDefault="002B3DA2">
          <w:pPr>
            <w:pStyle w:val="TOC1"/>
            <w:tabs>
              <w:tab w:val="right" w:pos="9350"/>
            </w:tabs>
            <w:rPr>
              <w:rFonts w:ascii="Times New Roman" w:eastAsiaTheme="minorEastAsia" w:hAnsi="Times New Roman" w:cs="Times New Roman"/>
              <w:noProof/>
              <w:sz w:val="24"/>
              <w:szCs w:val="24"/>
              <w:lang w:val="en-US"/>
            </w:rPr>
          </w:pPr>
          <w:hyperlink w:anchor="_Toc72754509" w:history="1">
            <w:r w:rsidRPr="003A4B6B">
              <w:rPr>
                <w:rStyle w:val="Hyperlink"/>
                <w:rFonts w:ascii="Times New Roman" w:hAnsi="Times New Roman" w:cs="Times New Roman"/>
                <w:noProof/>
              </w:rPr>
              <w:t>Conclusions and Future Work</w:t>
            </w:r>
            <w:r w:rsidRPr="003A4B6B">
              <w:rPr>
                <w:rFonts w:ascii="Times New Roman" w:hAnsi="Times New Roman" w:cs="Times New Roman"/>
                <w:noProof/>
                <w:webHidden/>
              </w:rPr>
              <w:tab/>
            </w:r>
            <w:r w:rsidRPr="003A4B6B">
              <w:rPr>
                <w:rFonts w:ascii="Times New Roman" w:hAnsi="Times New Roman" w:cs="Times New Roman"/>
                <w:noProof/>
                <w:webHidden/>
              </w:rPr>
              <w:fldChar w:fldCharType="begin"/>
            </w:r>
            <w:r w:rsidRPr="003A4B6B">
              <w:rPr>
                <w:rFonts w:ascii="Times New Roman" w:hAnsi="Times New Roman" w:cs="Times New Roman"/>
                <w:noProof/>
                <w:webHidden/>
              </w:rPr>
              <w:instrText xml:space="preserve"> PAGEREF _Toc72754509 \h </w:instrText>
            </w:r>
            <w:r w:rsidRPr="003A4B6B">
              <w:rPr>
                <w:rFonts w:ascii="Times New Roman" w:hAnsi="Times New Roman" w:cs="Times New Roman"/>
                <w:noProof/>
                <w:webHidden/>
              </w:rPr>
            </w:r>
            <w:r w:rsidRPr="003A4B6B">
              <w:rPr>
                <w:rFonts w:ascii="Times New Roman" w:hAnsi="Times New Roman" w:cs="Times New Roman"/>
                <w:noProof/>
                <w:webHidden/>
              </w:rPr>
              <w:fldChar w:fldCharType="separate"/>
            </w:r>
            <w:r w:rsidRPr="003A4B6B">
              <w:rPr>
                <w:rFonts w:ascii="Times New Roman" w:hAnsi="Times New Roman" w:cs="Times New Roman"/>
                <w:noProof/>
                <w:webHidden/>
              </w:rPr>
              <w:t>5</w:t>
            </w:r>
            <w:r w:rsidRPr="003A4B6B">
              <w:rPr>
                <w:rFonts w:ascii="Times New Roman" w:hAnsi="Times New Roman" w:cs="Times New Roman"/>
                <w:noProof/>
                <w:webHidden/>
              </w:rPr>
              <w:fldChar w:fldCharType="end"/>
            </w:r>
          </w:hyperlink>
        </w:p>
        <w:p w14:paraId="240E6EE7" w14:textId="320BBE5B" w:rsidR="002B3DA2" w:rsidRPr="003A4B6B" w:rsidRDefault="002B3DA2">
          <w:pPr>
            <w:pStyle w:val="TOC1"/>
            <w:tabs>
              <w:tab w:val="right" w:pos="9350"/>
            </w:tabs>
            <w:rPr>
              <w:rFonts w:ascii="Times New Roman" w:eastAsiaTheme="minorEastAsia" w:hAnsi="Times New Roman" w:cs="Times New Roman"/>
              <w:noProof/>
              <w:sz w:val="24"/>
              <w:szCs w:val="24"/>
              <w:lang w:val="en-US"/>
            </w:rPr>
          </w:pPr>
          <w:hyperlink w:anchor="_Toc72754510" w:history="1">
            <w:r w:rsidRPr="003A4B6B">
              <w:rPr>
                <w:rStyle w:val="Hyperlink"/>
                <w:rFonts w:ascii="Times New Roman" w:eastAsia="Times New Roman" w:hAnsi="Times New Roman" w:cs="Times New Roman"/>
                <w:noProof/>
              </w:rPr>
              <w:t>Final agenda</w:t>
            </w:r>
            <w:r w:rsidRPr="003A4B6B">
              <w:rPr>
                <w:rFonts w:ascii="Times New Roman" w:hAnsi="Times New Roman" w:cs="Times New Roman"/>
                <w:noProof/>
                <w:webHidden/>
              </w:rPr>
              <w:tab/>
            </w:r>
            <w:r w:rsidRPr="003A4B6B">
              <w:rPr>
                <w:rFonts w:ascii="Times New Roman" w:hAnsi="Times New Roman" w:cs="Times New Roman"/>
                <w:noProof/>
                <w:webHidden/>
              </w:rPr>
              <w:fldChar w:fldCharType="begin"/>
            </w:r>
            <w:r w:rsidRPr="003A4B6B">
              <w:rPr>
                <w:rFonts w:ascii="Times New Roman" w:hAnsi="Times New Roman" w:cs="Times New Roman"/>
                <w:noProof/>
                <w:webHidden/>
              </w:rPr>
              <w:instrText xml:space="preserve"> PAGEREF _Toc72754510 \h </w:instrText>
            </w:r>
            <w:r w:rsidRPr="003A4B6B">
              <w:rPr>
                <w:rFonts w:ascii="Times New Roman" w:hAnsi="Times New Roman" w:cs="Times New Roman"/>
                <w:noProof/>
                <w:webHidden/>
              </w:rPr>
            </w:r>
            <w:r w:rsidRPr="003A4B6B">
              <w:rPr>
                <w:rFonts w:ascii="Times New Roman" w:hAnsi="Times New Roman" w:cs="Times New Roman"/>
                <w:noProof/>
                <w:webHidden/>
              </w:rPr>
              <w:fldChar w:fldCharType="separate"/>
            </w:r>
            <w:r w:rsidRPr="003A4B6B">
              <w:rPr>
                <w:rFonts w:ascii="Times New Roman" w:hAnsi="Times New Roman" w:cs="Times New Roman"/>
                <w:noProof/>
                <w:webHidden/>
              </w:rPr>
              <w:t>6</w:t>
            </w:r>
            <w:r w:rsidRPr="003A4B6B">
              <w:rPr>
                <w:rFonts w:ascii="Times New Roman" w:hAnsi="Times New Roman" w:cs="Times New Roman"/>
                <w:noProof/>
                <w:webHidden/>
              </w:rPr>
              <w:fldChar w:fldCharType="end"/>
            </w:r>
          </w:hyperlink>
        </w:p>
        <w:p w14:paraId="1477CFA7" w14:textId="762DBAC7" w:rsidR="0036187C" w:rsidRPr="003A4B6B" w:rsidRDefault="003A4B6B">
          <w:pPr>
            <w:tabs>
              <w:tab w:val="right" w:pos="9360"/>
            </w:tabs>
            <w:spacing w:before="200" w:after="80" w:line="240" w:lineRule="auto"/>
            <w:rPr>
              <w:rFonts w:ascii="Times New Roman" w:eastAsia="Times New Roman" w:hAnsi="Times New Roman" w:cs="Times New Roman"/>
              <w:color w:val="000000"/>
            </w:rPr>
          </w:pPr>
          <w:r w:rsidRPr="003A4B6B">
            <w:rPr>
              <w:rFonts w:ascii="Times New Roman" w:hAnsi="Times New Roman" w:cs="Times New Roman"/>
            </w:rPr>
            <w:fldChar w:fldCharType="end"/>
          </w:r>
        </w:p>
      </w:sdtContent>
    </w:sdt>
    <w:p w14:paraId="5365E354" w14:textId="77777777" w:rsidR="0036187C" w:rsidRPr="003A4B6B" w:rsidRDefault="0036187C">
      <w:pPr>
        <w:rPr>
          <w:rFonts w:ascii="Times New Roman" w:eastAsia="Times New Roman" w:hAnsi="Times New Roman" w:cs="Times New Roman"/>
          <w:sz w:val="36"/>
          <w:szCs w:val="36"/>
        </w:rPr>
      </w:pPr>
    </w:p>
    <w:p w14:paraId="06CEE70F" w14:textId="77777777" w:rsidR="0036187C" w:rsidRPr="003A4B6B" w:rsidRDefault="003A4B6B">
      <w:pPr>
        <w:pStyle w:val="Heading1"/>
        <w:rPr>
          <w:rFonts w:ascii="Times New Roman" w:eastAsia="Times New Roman" w:hAnsi="Times New Roman" w:cs="Times New Roman"/>
          <w:sz w:val="36"/>
          <w:szCs w:val="36"/>
        </w:rPr>
      </w:pPr>
      <w:bookmarkStart w:id="3" w:name="_mpebd2k6hb5s" w:colFirst="0" w:colLast="0"/>
      <w:bookmarkEnd w:id="3"/>
      <w:r w:rsidRPr="003A4B6B">
        <w:rPr>
          <w:rFonts w:ascii="Times New Roman" w:hAnsi="Times New Roman" w:cs="Times New Roman"/>
        </w:rPr>
        <w:br w:type="page"/>
      </w:r>
      <w:bookmarkStart w:id="4" w:name="_GoBack"/>
      <w:bookmarkEnd w:id="4"/>
    </w:p>
    <w:p w14:paraId="4A82E03F" w14:textId="0C84278F" w:rsidR="0036187C" w:rsidRDefault="003A4B6B">
      <w:pPr>
        <w:pStyle w:val="Heading1"/>
        <w:contextualSpacing/>
        <w:rPr>
          <w:rFonts w:ascii="Times New Roman" w:eastAsia="Times New Roman" w:hAnsi="Times New Roman" w:cs="Times New Roman"/>
          <w:sz w:val="36"/>
          <w:szCs w:val="36"/>
        </w:rPr>
      </w:pPr>
      <w:bookmarkStart w:id="5" w:name="_Toc72754508"/>
      <w:r>
        <w:rPr>
          <w:rFonts w:ascii="Times New Roman" w:eastAsia="Times New Roman" w:hAnsi="Times New Roman" w:cs="Times New Roman"/>
          <w:sz w:val="36"/>
          <w:szCs w:val="36"/>
        </w:rPr>
        <w:lastRenderedPageBreak/>
        <w:t>Participants</w:t>
      </w:r>
      <w:bookmarkEnd w:id="5"/>
    </w:p>
    <w:p w14:paraId="19E1BAC3" w14:textId="77777777" w:rsidR="0036187C" w:rsidRDefault="003A4B6B">
      <w:pPr>
        <w:rPr>
          <w:rFonts w:ascii="Times New Roman" w:eastAsia="Times New Roman" w:hAnsi="Times New Roman" w:cs="Times New Roman"/>
        </w:rPr>
      </w:pPr>
      <w:r>
        <w:rPr>
          <w:rFonts w:ascii="Times New Roman" w:eastAsia="Times New Roman" w:hAnsi="Times New Roman" w:cs="Times New Roman"/>
        </w:rPr>
        <w:t xml:space="preserve">61 people registered to participate in the virtual spring 2021 meeting via the meeting’s Google sign up form. Of those 61 </w:t>
      </w:r>
      <w:r>
        <w:rPr>
          <w:rFonts w:ascii="Times New Roman" w:eastAsia="Times New Roman" w:hAnsi="Times New Roman" w:cs="Times New Roman"/>
        </w:rPr>
        <w:t>people, participation on each session’s Zoom was anywhere from 15ish people to larger groups of 30ish people. In general, the core project updates (Day 1) were best attended, while hackathons (Day 3) were least attended (at least, from a Zoom participant l</w:t>
      </w:r>
      <w:r>
        <w:rPr>
          <w:rFonts w:ascii="Times New Roman" w:eastAsia="Times New Roman" w:hAnsi="Times New Roman" w:cs="Times New Roman"/>
        </w:rPr>
        <w:t>ist standpoint; one hackathon was held outside of Zoom on MS Teams). Meeting participants’ home institutions (as indicated by responses to the Google sign up form) included the following:</w:t>
      </w:r>
    </w:p>
    <w:p w14:paraId="03C69792"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N</w:t>
      </w:r>
      <w:r>
        <w:rPr>
          <w:rFonts w:ascii="Times New Roman" w:eastAsia="Times New Roman" w:hAnsi="Times New Roman" w:cs="Times New Roman"/>
        </w:rPr>
        <w:t>ational Aeronautics and Space Administration (NASA) Goddard Space F</w:t>
      </w:r>
      <w:r>
        <w:rPr>
          <w:rFonts w:ascii="Times New Roman" w:eastAsia="Times New Roman" w:hAnsi="Times New Roman" w:cs="Times New Roman"/>
        </w:rPr>
        <w:t>light Center (GSFC) and/or Community Coordinated Modeling Center (CCMC)</w:t>
      </w:r>
    </w:p>
    <w:p w14:paraId="74B16F83"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University of Edinburgh</w:t>
      </w:r>
    </w:p>
    <w:p w14:paraId="560FECA0"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Laboratory for Atmospheric and Space Physics/University of Colorado-Boulder</w:t>
      </w:r>
    </w:p>
    <w:p w14:paraId="3BF58FAA"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SRI International</w:t>
      </w:r>
    </w:p>
    <w:p w14:paraId="569548EB"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GATS, Inc.</w:t>
      </w:r>
    </w:p>
    <w:p w14:paraId="381B493F" w14:textId="77777777" w:rsidR="0036187C" w:rsidRDefault="003A4B6B">
      <w:pPr>
        <w:numPr>
          <w:ilvl w:val="0"/>
          <w:numId w:val="3"/>
        </w:numPr>
        <w:rPr>
          <w:rFonts w:ascii="Times New Roman" w:eastAsia="Times New Roman" w:hAnsi="Times New Roman" w:cs="Times New Roman"/>
        </w:rPr>
      </w:pPr>
      <w:proofErr w:type="spellStart"/>
      <w:r>
        <w:rPr>
          <w:rFonts w:ascii="Times New Roman" w:eastAsia="Times New Roman" w:hAnsi="Times New Roman" w:cs="Times New Roman"/>
        </w:rPr>
        <w:t>Institut</w:t>
      </w:r>
      <w:proofErr w:type="spellEnd"/>
      <w:r>
        <w:rPr>
          <w:rFonts w:ascii="Times New Roman" w:eastAsia="Times New Roman" w:hAnsi="Times New Roman" w:cs="Times New Roman"/>
        </w:rPr>
        <w:t xml:space="preserve"> de Recherche </w:t>
      </w:r>
      <w:proofErr w:type="spellStart"/>
      <w:r>
        <w:rPr>
          <w:rFonts w:ascii="Times New Roman" w:eastAsia="Times New Roman" w:hAnsi="Times New Roman" w:cs="Times New Roman"/>
        </w:rPr>
        <w:t>en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Astrophysique</w:t>
      </w:r>
      <w:proofErr w:type="spellEnd"/>
      <w:r>
        <w:rPr>
          <w:rFonts w:ascii="Times New Roman" w:eastAsia="Times New Roman" w:hAnsi="Times New Roman" w:cs="Times New Roman"/>
        </w:rPr>
        <w:t xml:space="preserve"> et </w:t>
      </w:r>
      <w:proofErr w:type="spellStart"/>
      <w:r>
        <w:rPr>
          <w:rFonts w:ascii="Times New Roman" w:eastAsia="Times New Roman" w:hAnsi="Times New Roman" w:cs="Times New Roman"/>
        </w:rPr>
        <w:t>Planétologie</w:t>
      </w:r>
      <w:proofErr w:type="spellEnd"/>
      <w:r>
        <w:rPr>
          <w:rFonts w:ascii="Times New Roman" w:eastAsia="Times New Roman" w:hAnsi="Times New Roman" w:cs="Times New Roman"/>
        </w:rPr>
        <w:t xml:space="preserve"> </w:t>
      </w:r>
      <w:r>
        <w:rPr>
          <w:rFonts w:ascii="Times New Roman" w:eastAsia="Times New Roman" w:hAnsi="Times New Roman" w:cs="Times New Roman"/>
        </w:rPr>
        <w:t>(IRAP)</w:t>
      </w:r>
    </w:p>
    <w:p w14:paraId="09D5C29E"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University of California - Los Angeles</w:t>
      </w:r>
    </w:p>
    <w:p w14:paraId="6897DADF"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National Center for Atmospheric Research (NCAR)</w:t>
      </w:r>
    </w:p>
    <w:p w14:paraId="24B4950D"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George Mason University</w:t>
      </w:r>
    </w:p>
    <w:p w14:paraId="3EC6C6C0"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University of New Hampshire</w:t>
      </w:r>
    </w:p>
    <w:p w14:paraId="6AC381F9" w14:textId="77777777" w:rsidR="0036187C" w:rsidRDefault="003A4B6B">
      <w:pPr>
        <w:numPr>
          <w:ilvl w:val="0"/>
          <w:numId w:val="3"/>
        </w:numPr>
        <w:rPr>
          <w:rFonts w:ascii="Times New Roman" w:eastAsia="Times New Roman" w:hAnsi="Times New Roman" w:cs="Times New Roman"/>
        </w:rPr>
      </w:pPr>
      <w:proofErr w:type="spellStart"/>
      <w:r>
        <w:rPr>
          <w:rFonts w:ascii="Times New Roman" w:eastAsia="Times New Roman" w:hAnsi="Times New Roman" w:cs="Times New Roman"/>
        </w:rPr>
        <w:t>Mullard</w:t>
      </w:r>
      <w:proofErr w:type="spellEnd"/>
      <w:r>
        <w:rPr>
          <w:rFonts w:ascii="Times New Roman" w:eastAsia="Times New Roman" w:hAnsi="Times New Roman" w:cs="Times New Roman"/>
        </w:rPr>
        <w:t xml:space="preserve"> Space Science Laboratory (MSSL)/University College London (UCL), UK</w:t>
      </w:r>
    </w:p>
    <w:p w14:paraId="695E1F92"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Johns Hopkins University (JPU) Applied Physics Lab (APL)</w:t>
      </w:r>
    </w:p>
    <w:p w14:paraId="5AEE1661"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Boston University</w:t>
      </w:r>
    </w:p>
    <w:p w14:paraId="7ADD681E" w14:textId="77777777" w:rsidR="0036187C" w:rsidRDefault="003A4B6B">
      <w:pPr>
        <w:numPr>
          <w:ilvl w:val="0"/>
          <w:numId w:val="3"/>
        </w:numPr>
        <w:rPr>
          <w:rFonts w:ascii="Times New Roman" w:eastAsia="Times New Roman" w:hAnsi="Times New Roman" w:cs="Times New Roman"/>
        </w:rPr>
      </w:pPr>
      <w:proofErr w:type="spellStart"/>
      <w:r>
        <w:rPr>
          <w:rFonts w:ascii="Times New Roman" w:eastAsia="Times New Roman" w:hAnsi="Times New Roman" w:cs="Times New Roman"/>
        </w:rPr>
        <w:t>Observatoire</w:t>
      </w:r>
      <w:proofErr w:type="spellEnd"/>
      <w:r>
        <w:rPr>
          <w:rFonts w:ascii="Times New Roman" w:eastAsia="Times New Roman" w:hAnsi="Times New Roman" w:cs="Times New Roman"/>
        </w:rPr>
        <w:t xml:space="preserve"> de Paris</w:t>
      </w:r>
    </w:p>
    <w:p w14:paraId="1AF041C9"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University of Texas at Arlington</w:t>
      </w:r>
    </w:p>
    <w:p w14:paraId="0E186B4D"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Center for Astrophysics (</w:t>
      </w:r>
      <w:proofErr w:type="spellStart"/>
      <w:r>
        <w:rPr>
          <w:rFonts w:ascii="Times New Roman" w:eastAsia="Times New Roman" w:hAnsi="Times New Roman" w:cs="Times New Roman"/>
        </w:rPr>
        <w:t>Cfa</w:t>
      </w:r>
      <w:proofErr w:type="spellEnd"/>
      <w:r>
        <w:rPr>
          <w:rFonts w:ascii="Times New Roman" w:eastAsia="Times New Roman" w:hAnsi="Times New Roman" w:cs="Times New Roman"/>
        </w:rPr>
        <w:t>) | Harvard &amp; Smithsonian</w:t>
      </w:r>
    </w:p>
    <w:p w14:paraId="59D9340D" w14:textId="77777777" w:rsidR="0036187C" w:rsidRDefault="003A4B6B">
      <w:pPr>
        <w:numPr>
          <w:ilvl w:val="0"/>
          <w:numId w:val="3"/>
        </w:numPr>
        <w:rPr>
          <w:rFonts w:ascii="Times New Roman" w:eastAsia="Times New Roman" w:hAnsi="Times New Roman" w:cs="Times New Roman"/>
        </w:rPr>
      </w:pPr>
      <w:proofErr w:type="spellStart"/>
      <w:r>
        <w:rPr>
          <w:rFonts w:ascii="Times New Roman" w:eastAsia="Times New Roman" w:hAnsi="Times New Roman" w:cs="Times New Roman"/>
        </w:rPr>
        <w:t>Aperio</w:t>
      </w:r>
      <w:proofErr w:type="spellEnd"/>
      <w:r>
        <w:rPr>
          <w:rFonts w:ascii="Times New Roman" w:eastAsia="Times New Roman" w:hAnsi="Times New Roman" w:cs="Times New Roman"/>
        </w:rPr>
        <w:t xml:space="preserve"> Software</w:t>
      </w:r>
    </w:p>
    <w:p w14:paraId="7CAEB0B5"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Dublin Institute for Advanced Studies (DIAS)</w:t>
      </w:r>
    </w:p>
    <w:p w14:paraId="54BE15BA"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Computation</w:t>
      </w:r>
      <w:r>
        <w:rPr>
          <w:rFonts w:ascii="Times New Roman" w:eastAsia="Times New Roman" w:hAnsi="Times New Roman" w:cs="Times New Roman"/>
        </w:rPr>
        <w:t>al Physics, Inc.</w:t>
      </w:r>
    </w:p>
    <w:p w14:paraId="1B5451B8"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University of Turku, Finland</w:t>
      </w:r>
    </w:p>
    <w:p w14:paraId="0CCFCED2"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Dublin Institute of Advanced Studies</w:t>
      </w:r>
    </w:p>
    <w:p w14:paraId="1B3E1300" w14:textId="77777777" w:rsidR="0036187C" w:rsidRDefault="003A4B6B">
      <w:pPr>
        <w:numPr>
          <w:ilvl w:val="0"/>
          <w:numId w:val="3"/>
        </w:numPr>
        <w:rPr>
          <w:rFonts w:ascii="Times New Roman" w:eastAsia="Times New Roman" w:hAnsi="Times New Roman" w:cs="Times New Roman"/>
        </w:rPr>
      </w:pPr>
      <w:proofErr w:type="spellStart"/>
      <w:r>
        <w:rPr>
          <w:rFonts w:ascii="Times New Roman" w:eastAsia="Times New Roman" w:hAnsi="Times New Roman" w:cs="Times New Roman"/>
        </w:rPr>
        <w:t>Institut</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für</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Weltraumforschung</w:t>
      </w:r>
      <w:proofErr w:type="spellEnd"/>
    </w:p>
    <w:p w14:paraId="376BB022"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Stanford University</w:t>
      </w:r>
    </w:p>
    <w:p w14:paraId="3950C69E"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University of Southampton, UK</w:t>
      </w:r>
    </w:p>
    <w:p w14:paraId="6AE07310" w14:textId="77777777" w:rsidR="0036187C" w:rsidRDefault="003A4B6B">
      <w:pPr>
        <w:numPr>
          <w:ilvl w:val="0"/>
          <w:numId w:val="3"/>
        </w:numPr>
        <w:rPr>
          <w:rFonts w:ascii="Times New Roman" w:eastAsia="Times New Roman" w:hAnsi="Times New Roman" w:cs="Times New Roman"/>
        </w:rPr>
      </w:pPr>
      <w:proofErr w:type="spellStart"/>
      <w:r>
        <w:rPr>
          <w:rFonts w:ascii="Times New Roman" w:eastAsia="Times New Roman" w:hAnsi="Times New Roman" w:cs="Times New Roman"/>
          <w:highlight w:val="white"/>
        </w:rPr>
        <w:t>Katholieke</w:t>
      </w:r>
      <w:proofErr w:type="spellEnd"/>
      <w:r>
        <w:rPr>
          <w:rFonts w:ascii="Times New Roman" w:eastAsia="Times New Roman" w:hAnsi="Times New Roman" w:cs="Times New Roman"/>
          <w:highlight w:val="white"/>
        </w:rPr>
        <w:t xml:space="preserve"> </w:t>
      </w:r>
      <w:proofErr w:type="spellStart"/>
      <w:r>
        <w:rPr>
          <w:rFonts w:ascii="Times New Roman" w:eastAsia="Times New Roman" w:hAnsi="Times New Roman" w:cs="Times New Roman"/>
          <w:highlight w:val="white"/>
        </w:rPr>
        <w:t>Universiteit</w:t>
      </w:r>
      <w:proofErr w:type="spellEnd"/>
      <w:r>
        <w:rPr>
          <w:rFonts w:ascii="Times New Roman" w:eastAsia="Times New Roman" w:hAnsi="Times New Roman" w:cs="Times New Roman"/>
          <w:highlight w:val="white"/>
        </w:rPr>
        <w:t xml:space="preserve"> (KU) Leuven, Belgium</w:t>
      </w:r>
    </w:p>
    <w:p w14:paraId="3FAB1A95"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National Solar Observatory</w:t>
      </w:r>
    </w:p>
    <w:p w14:paraId="2227A404"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UC Berkeley Space Sc</w:t>
      </w:r>
      <w:r>
        <w:rPr>
          <w:rFonts w:ascii="Times New Roman" w:eastAsia="Times New Roman" w:hAnsi="Times New Roman" w:cs="Times New Roman"/>
        </w:rPr>
        <w:t>iences Lab</w:t>
      </w:r>
    </w:p>
    <w:p w14:paraId="65CBF7C8"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Southwest Research Institute</w:t>
      </w:r>
    </w:p>
    <w:p w14:paraId="5CED94B0"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Columbia University</w:t>
      </w:r>
    </w:p>
    <w:p w14:paraId="216E0665"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European Space Agency (ESA)/European Space Research and Technology Centre (ESTEC)</w:t>
      </w:r>
    </w:p>
    <w:p w14:paraId="14F81E18" w14:textId="77777777" w:rsidR="0036187C" w:rsidRDefault="003A4B6B">
      <w:pPr>
        <w:numPr>
          <w:ilvl w:val="0"/>
          <w:numId w:val="3"/>
        </w:numPr>
        <w:rPr>
          <w:rFonts w:ascii="Times New Roman" w:eastAsia="Times New Roman" w:hAnsi="Times New Roman" w:cs="Times New Roman"/>
        </w:rPr>
      </w:pPr>
      <w:r>
        <w:rPr>
          <w:rFonts w:ascii="Times New Roman" w:eastAsia="Times New Roman" w:hAnsi="Times New Roman" w:cs="Times New Roman"/>
        </w:rPr>
        <w:t>Predictive Science Inc</w:t>
      </w:r>
    </w:p>
    <w:p w14:paraId="0DA74A8D" w14:textId="77777777" w:rsidR="0036187C" w:rsidRDefault="0036187C">
      <w:pPr>
        <w:rPr>
          <w:rFonts w:ascii="Times New Roman" w:eastAsia="Times New Roman" w:hAnsi="Times New Roman" w:cs="Times New Roman"/>
          <w:sz w:val="36"/>
          <w:szCs w:val="36"/>
        </w:rPr>
      </w:pPr>
    </w:p>
    <w:p w14:paraId="16440E4F" w14:textId="77777777" w:rsidR="002B3DA2" w:rsidRDefault="002B3DA2">
      <w:pPr>
        <w:rPr>
          <w:rFonts w:ascii="Times New Roman" w:eastAsia="Times New Roman" w:hAnsi="Times New Roman" w:cs="Times New Roman"/>
          <w:sz w:val="36"/>
          <w:szCs w:val="36"/>
        </w:rPr>
      </w:pPr>
    </w:p>
    <w:p w14:paraId="528B53E3" w14:textId="1C478B5E" w:rsidR="002B3DA2" w:rsidRPr="002B3DA2" w:rsidRDefault="003A4B6B">
      <w:pPr>
        <w:rPr>
          <w:rFonts w:ascii="Times New Roman" w:eastAsia="Times New Roman" w:hAnsi="Times New Roman" w:cs="Times New Roman"/>
          <w:sz w:val="36"/>
          <w:szCs w:val="36"/>
        </w:rPr>
      </w:pPr>
      <w:r>
        <w:rPr>
          <w:rFonts w:ascii="Times New Roman" w:eastAsia="Times New Roman" w:hAnsi="Times New Roman" w:cs="Times New Roman"/>
          <w:sz w:val="36"/>
          <w:szCs w:val="36"/>
        </w:rPr>
        <w:lastRenderedPageBreak/>
        <w:t>Meeting Overview</w:t>
      </w:r>
    </w:p>
    <w:p w14:paraId="6ADC4E98" w14:textId="77777777" w:rsidR="0036187C" w:rsidRDefault="003A4B6B">
      <w:pPr>
        <w:ind w:firstLine="720"/>
        <w:rPr>
          <w:rFonts w:ascii="Times New Roman" w:eastAsia="Times New Roman" w:hAnsi="Times New Roman" w:cs="Times New Roman"/>
        </w:rPr>
      </w:pPr>
      <w:r>
        <w:rPr>
          <w:rFonts w:ascii="Times New Roman" w:eastAsia="Times New Roman" w:hAnsi="Times New Roman" w:cs="Times New Roman"/>
        </w:rPr>
        <w:t>The spring 2021 meeting was spread over a four-day period, with each dail</w:t>
      </w:r>
      <w:r>
        <w:rPr>
          <w:rFonts w:ascii="Times New Roman" w:eastAsia="Times New Roman" w:hAnsi="Times New Roman" w:cs="Times New Roman"/>
        </w:rPr>
        <w:t xml:space="preserve">y session running a two-hour period (from 9 AM - 11 AM MT). This format was decided based on feedback from the fall 2020 meeting (which spanned a four-week period; this was deemed too long/spread out, according to participants), as well as seeing how well </w:t>
      </w:r>
      <w:r>
        <w:rPr>
          <w:rFonts w:ascii="Times New Roman" w:eastAsia="Times New Roman" w:hAnsi="Times New Roman" w:cs="Times New Roman"/>
        </w:rPr>
        <w:t>the annual International Heliophysics Data Environment Alliance (IHDEA) meeting went with a similar format. As with prior virtual meetings, the meeting organizing committee chose to use the Zoom platform as Zoom is familiar to PyHC members (it is already i</w:t>
      </w:r>
      <w:r>
        <w:rPr>
          <w:rFonts w:ascii="Times New Roman" w:eastAsia="Times New Roman" w:hAnsi="Times New Roman" w:cs="Times New Roman"/>
        </w:rPr>
        <w:t xml:space="preserve">n use for the bi-weekly PyHC telecons), it consistently provides good quality video and sound, and lends itself nicely to large group video calls and breakout rooms. Days 1, 2, and 4 were recorded, with links uploaded to </w:t>
      </w:r>
      <w:hyperlink r:id="rId6">
        <w:r>
          <w:rPr>
            <w:rFonts w:ascii="Times New Roman" w:eastAsia="Times New Roman" w:hAnsi="Times New Roman" w:cs="Times New Roman"/>
            <w:color w:val="1155CC"/>
            <w:u w:val="single"/>
          </w:rPr>
          <w:t>the meeting web page</w:t>
        </w:r>
      </w:hyperlink>
      <w:r>
        <w:rPr>
          <w:rFonts w:ascii="Times New Roman" w:eastAsia="Times New Roman" w:hAnsi="Times New Roman" w:cs="Times New Roman"/>
        </w:rPr>
        <w:t xml:space="preserve"> after each day. Eventually, in place of links to Zoom recordings the Zoom recording itself will be saved on the meeting Google Drive (the link will eventually expire).</w:t>
      </w:r>
    </w:p>
    <w:p w14:paraId="20C0187A" w14:textId="77777777" w:rsidR="0036187C" w:rsidRDefault="003A4B6B">
      <w:pPr>
        <w:ind w:firstLine="720"/>
        <w:rPr>
          <w:rFonts w:ascii="Times New Roman" w:eastAsia="Times New Roman" w:hAnsi="Times New Roman" w:cs="Times New Roman"/>
        </w:rPr>
      </w:pPr>
      <w:r>
        <w:rPr>
          <w:rFonts w:ascii="Times New Roman" w:eastAsia="Times New Roman" w:hAnsi="Times New Roman" w:cs="Times New Roman"/>
        </w:rPr>
        <w:t>The meeting began Monday, May 10th, an</w:t>
      </w:r>
      <w:r>
        <w:rPr>
          <w:rFonts w:ascii="Times New Roman" w:eastAsia="Times New Roman" w:hAnsi="Times New Roman" w:cs="Times New Roman"/>
        </w:rPr>
        <w:t>d ran through Thursday, May 13th. Content of each day was as follows:</w:t>
      </w:r>
    </w:p>
    <w:p w14:paraId="0477D285" w14:textId="77777777" w:rsidR="0036187C" w:rsidRDefault="003A4B6B">
      <w:pPr>
        <w:numPr>
          <w:ilvl w:val="0"/>
          <w:numId w:val="1"/>
        </w:numPr>
        <w:rPr>
          <w:rFonts w:ascii="Times New Roman" w:eastAsia="Times New Roman" w:hAnsi="Times New Roman" w:cs="Times New Roman"/>
        </w:rPr>
      </w:pPr>
      <w:r>
        <w:rPr>
          <w:rFonts w:ascii="Times New Roman" w:eastAsia="Times New Roman" w:hAnsi="Times New Roman" w:cs="Times New Roman"/>
        </w:rPr>
        <w:t>Day 1: Updates from the PyHC core projects (as well as a couple others deemed equally important)</w:t>
      </w:r>
    </w:p>
    <w:p w14:paraId="03D3F5C3" w14:textId="77777777" w:rsidR="0036187C" w:rsidRDefault="003A4B6B">
      <w:pPr>
        <w:numPr>
          <w:ilvl w:val="0"/>
          <w:numId w:val="1"/>
        </w:numPr>
        <w:rPr>
          <w:rFonts w:ascii="Times New Roman" w:eastAsia="Times New Roman" w:hAnsi="Times New Roman" w:cs="Times New Roman"/>
        </w:rPr>
      </w:pPr>
      <w:r>
        <w:rPr>
          <w:rFonts w:ascii="Times New Roman" w:eastAsia="Times New Roman" w:hAnsi="Times New Roman" w:cs="Times New Roman"/>
        </w:rPr>
        <w:t>Day 2: Tutorials on topics relevant to PyHC</w:t>
      </w:r>
    </w:p>
    <w:p w14:paraId="7587EB37" w14:textId="77777777" w:rsidR="0036187C" w:rsidRDefault="003A4B6B">
      <w:pPr>
        <w:numPr>
          <w:ilvl w:val="0"/>
          <w:numId w:val="1"/>
        </w:numPr>
        <w:rPr>
          <w:rFonts w:ascii="Times New Roman" w:eastAsia="Times New Roman" w:hAnsi="Times New Roman" w:cs="Times New Roman"/>
        </w:rPr>
      </w:pPr>
      <w:r>
        <w:rPr>
          <w:rFonts w:ascii="Times New Roman" w:eastAsia="Times New Roman" w:hAnsi="Times New Roman" w:cs="Times New Roman"/>
        </w:rPr>
        <w:t xml:space="preserve">Day 3: Hackathons to add more examples on the PyHC website for core projects, as well as some project </w:t>
      </w:r>
      <w:proofErr w:type="spellStart"/>
      <w:r>
        <w:rPr>
          <w:rFonts w:ascii="Times New Roman" w:eastAsia="Times New Roman" w:hAnsi="Times New Roman" w:cs="Times New Roman"/>
        </w:rPr>
        <w:t>self evaluation</w:t>
      </w:r>
      <w:proofErr w:type="spellEnd"/>
      <w:r>
        <w:rPr>
          <w:rFonts w:ascii="Times New Roman" w:eastAsia="Times New Roman" w:hAnsi="Times New Roman" w:cs="Times New Roman"/>
        </w:rPr>
        <w:t xml:space="preserve"> work and a taxonomy rethink</w:t>
      </w:r>
    </w:p>
    <w:p w14:paraId="7A5791B7" w14:textId="77777777" w:rsidR="0036187C" w:rsidRDefault="003A4B6B">
      <w:pPr>
        <w:numPr>
          <w:ilvl w:val="0"/>
          <w:numId w:val="1"/>
        </w:numPr>
        <w:rPr>
          <w:rFonts w:ascii="Times New Roman" w:eastAsia="Times New Roman" w:hAnsi="Times New Roman" w:cs="Times New Roman"/>
        </w:rPr>
      </w:pPr>
      <w:r>
        <w:rPr>
          <w:rFonts w:ascii="Times New Roman" w:eastAsia="Times New Roman" w:hAnsi="Times New Roman" w:cs="Times New Roman"/>
        </w:rPr>
        <w:t>Day 4: Overall PyHC direction discussion and meeting wrap up (an hour-long outside speaker had been planned, b</w:t>
      </w:r>
      <w:r>
        <w:rPr>
          <w:rFonts w:ascii="Times New Roman" w:eastAsia="Times New Roman" w:hAnsi="Times New Roman" w:cs="Times New Roman"/>
        </w:rPr>
        <w:t>ut had to be cancelled due to personal reasons)</w:t>
      </w:r>
    </w:p>
    <w:p w14:paraId="0C7E19B0" w14:textId="77777777" w:rsidR="0036187C" w:rsidRDefault="0036187C">
      <w:pPr>
        <w:ind w:firstLine="720"/>
        <w:rPr>
          <w:rFonts w:ascii="Times New Roman" w:eastAsia="Times New Roman" w:hAnsi="Times New Roman" w:cs="Times New Roman"/>
        </w:rPr>
      </w:pPr>
    </w:p>
    <w:p w14:paraId="5CAC2052" w14:textId="77777777" w:rsidR="0036187C" w:rsidRDefault="003A4B6B">
      <w:pPr>
        <w:ind w:firstLine="720"/>
        <w:rPr>
          <w:rFonts w:ascii="Times New Roman" w:eastAsia="Times New Roman" w:hAnsi="Times New Roman" w:cs="Times New Roman"/>
        </w:rPr>
      </w:pPr>
      <w:r>
        <w:rPr>
          <w:rFonts w:ascii="Times New Roman" w:eastAsia="Times New Roman" w:hAnsi="Times New Roman" w:cs="Times New Roman"/>
        </w:rPr>
        <w:t>See</w:t>
      </w:r>
      <w:hyperlink r:id="rId7">
        <w:r>
          <w:rPr>
            <w:rFonts w:ascii="Times New Roman" w:eastAsia="Times New Roman" w:hAnsi="Times New Roman" w:cs="Times New Roman"/>
            <w:color w:val="1155CC"/>
            <w:u w:val="single"/>
          </w:rPr>
          <w:t xml:space="preserve"> the hackathon spreadsheet</w:t>
        </w:r>
      </w:hyperlink>
      <w:r>
        <w:rPr>
          <w:rFonts w:ascii="Times New Roman" w:eastAsia="Times New Roman" w:hAnsi="Times New Roman" w:cs="Times New Roman"/>
        </w:rPr>
        <w:t xml:space="preserve"> for topics workshopped and the </w:t>
      </w:r>
      <w:hyperlink r:id="rId8">
        <w:r>
          <w:rPr>
            <w:rFonts w:ascii="Times New Roman" w:eastAsia="Times New Roman" w:hAnsi="Times New Roman" w:cs="Times New Roman"/>
            <w:color w:val="1155CC"/>
            <w:u w:val="single"/>
          </w:rPr>
          <w:t>Hackathon Notes folder</w:t>
        </w:r>
      </w:hyperlink>
      <w:r>
        <w:rPr>
          <w:rFonts w:ascii="Times New Roman" w:eastAsia="Times New Roman" w:hAnsi="Times New Roman" w:cs="Times New Roman"/>
        </w:rPr>
        <w:t xml:space="preserve"> for notes on what was accomplished for each project. </w:t>
      </w:r>
      <w:hyperlink r:id="rId9">
        <w:r>
          <w:rPr>
            <w:rFonts w:ascii="Times New Roman" w:eastAsia="Times New Roman" w:hAnsi="Times New Roman" w:cs="Times New Roman"/>
            <w:color w:val="1155CC"/>
            <w:u w:val="single"/>
          </w:rPr>
          <w:t>General conference notes</w:t>
        </w:r>
      </w:hyperlink>
      <w:r>
        <w:rPr>
          <w:rFonts w:ascii="Times New Roman" w:eastAsia="Times New Roman" w:hAnsi="Times New Roman" w:cs="Times New Roman"/>
        </w:rPr>
        <w:t xml:space="preserve"> were taken by the PyHC group as a whole. All presentation slides (core project updates, tutorials, etc.) were collected and put into the </w:t>
      </w:r>
      <w:hyperlink r:id="rId10">
        <w:r>
          <w:rPr>
            <w:rFonts w:ascii="Times New Roman" w:eastAsia="Times New Roman" w:hAnsi="Times New Roman" w:cs="Times New Roman"/>
            <w:color w:val="1155CC"/>
            <w:u w:val="single"/>
          </w:rPr>
          <w:t>Presentations folder</w:t>
        </w:r>
      </w:hyperlink>
      <w:r>
        <w:rPr>
          <w:rFonts w:ascii="Times New Roman" w:eastAsia="Times New Roman" w:hAnsi="Times New Roman" w:cs="Times New Roman"/>
        </w:rPr>
        <w:t xml:space="preserve"> on the meeting’s Google Drive. </w:t>
      </w:r>
    </w:p>
    <w:p w14:paraId="5260CA25" w14:textId="77777777" w:rsidR="0036187C" w:rsidRDefault="003A4B6B">
      <w:pPr>
        <w:rPr>
          <w:rFonts w:ascii="Times New Roman" w:eastAsia="Times New Roman" w:hAnsi="Times New Roman" w:cs="Times New Roman"/>
        </w:rPr>
      </w:pPr>
      <w:r>
        <w:br w:type="page"/>
      </w:r>
    </w:p>
    <w:p w14:paraId="6637DDE8" w14:textId="77777777" w:rsidR="0036187C" w:rsidRDefault="003A4B6B">
      <w:pPr>
        <w:pStyle w:val="Heading1"/>
      </w:pPr>
      <w:bookmarkStart w:id="6" w:name="_Toc72754509"/>
      <w:r>
        <w:lastRenderedPageBreak/>
        <w:t>Conclusions and Future Work</w:t>
      </w:r>
      <w:bookmarkEnd w:id="6"/>
    </w:p>
    <w:p w14:paraId="0848FFC7" w14:textId="77777777" w:rsidR="0036187C" w:rsidRDefault="003A4B6B">
      <w:pPr>
        <w:rPr>
          <w:rFonts w:ascii="Times New Roman" w:eastAsia="Times New Roman" w:hAnsi="Times New Roman" w:cs="Times New Roman"/>
        </w:rPr>
      </w:pPr>
      <w:r>
        <w:rPr>
          <w:rFonts w:ascii="Times New Roman" w:eastAsia="Times New Roman" w:hAnsi="Times New Roman" w:cs="Times New Roman"/>
        </w:rPr>
        <w:tab/>
        <w:t>In general, this meeting format was the most well-received of all the virtual meeting formats employed thus far. Participant</w:t>
      </w:r>
      <w:r>
        <w:rPr>
          <w:rFonts w:ascii="Times New Roman" w:eastAsia="Times New Roman" w:hAnsi="Times New Roman" w:cs="Times New Roman"/>
        </w:rPr>
        <w:t>s felt that having the meeting confined to a single week, as opposed to the fall 2020 meeting format, which spanned four weeks, was ideal. The two-hour time frame for each session was generally well-liked; participants felt that a two-hour long Zoom sessio</w:t>
      </w:r>
      <w:r>
        <w:rPr>
          <w:rFonts w:ascii="Times New Roman" w:eastAsia="Times New Roman" w:hAnsi="Times New Roman" w:cs="Times New Roman"/>
        </w:rPr>
        <w:t xml:space="preserve">n was enough to pique interest/drive meaningful discussions, while not running too long and leaving one feeling burnt out. The only session which would have benefited from </w:t>
      </w:r>
      <w:r>
        <w:rPr>
          <w:rFonts w:ascii="Times New Roman" w:eastAsia="Times New Roman" w:hAnsi="Times New Roman" w:cs="Times New Roman"/>
          <w:i/>
        </w:rPr>
        <w:t>more</w:t>
      </w:r>
      <w:r>
        <w:rPr>
          <w:rFonts w:ascii="Times New Roman" w:eastAsia="Times New Roman" w:hAnsi="Times New Roman" w:cs="Times New Roman"/>
        </w:rPr>
        <w:t xml:space="preserve"> time was the hackathon session. A couple comments were made that two hours was </w:t>
      </w:r>
      <w:r>
        <w:rPr>
          <w:rFonts w:ascii="Times New Roman" w:eastAsia="Times New Roman" w:hAnsi="Times New Roman" w:cs="Times New Roman"/>
        </w:rPr>
        <w:t>just long enough to start to pick up steam on a hackathon session, but not enough time to really dig in and get a full topic addressed. Perhaps the next meeting could dedicate a four-hour period (or multiple days) for hackathons. Finally, meeting participa</w:t>
      </w:r>
      <w:r>
        <w:rPr>
          <w:rFonts w:ascii="Times New Roman" w:eastAsia="Times New Roman" w:hAnsi="Times New Roman" w:cs="Times New Roman"/>
        </w:rPr>
        <w:t>nts appreciated that the days (save for hackathons) were recorded. Many have already gone back to refresh their memory of discussions that took place.</w:t>
      </w:r>
    </w:p>
    <w:p w14:paraId="73891762" w14:textId="77777777" w:rsidR="0036187C" w:rsidRDefault="003A4B6B">
      <w:pPr>
        <w:rPr>
          <w:rFonts w:ascii="Times New Roman" w:eastAsia="Times New Roman" w:hAnsi="Times New Roman" w:cs="Times New Roman"/>
        </w:rPr>
      </w:pPr>
      <w:r>
        <w:rPr>
          <w:rFonts w:ascii="Times New Roman" w:eastAsia="Times New Roman" w:hAnsi="Times New Roman" w:cs="Times New Roman"/>
        </w:rPr>
        <w:tab/>
        <w:t>Several telecon ideas came to fruition as the meeting progressed, especially with respect to discussions</w:t>
      </w:r>
      <w:r>
        <w:rPr>
          <w:rFonts w:ascii="Times New Roman" w:eastAsia="Times New Roman" w:hAnsi="Times New Roman" w:cs="Times New Roman"/>
        </w:rPr>
        <w:t xml:space="preserve"> that occurred on Day 4 of the meeting. These ideas will be taken into consideration in putting together a telecon schedule in the near future.</w:t>
      </w:r>
    </w:p>
    <w:p w14:paraId="6D52FD3D" w14:textId="77777777" w:rsidR="0036187C" w:rsidRDefault="003A4B6B">
      <w:pPr>
        <w:numPr>
          <w:ilvl w:val="0"/>
          <w:numId w:val="2"/>
        </w:numPr>
        <w:rPr>
          <w:rFonts w:ascii="Times New Roman" w:eastAsia="Times New Roman" w:hAnsi="Times New Roman" w:cs="Times New Roman"/>
        </w:rPr>
      </w:pPr>
      <w:proofErr w:type="spellStart"/>
      <w:r>
        <w:rPr>
          <w:rFonts w:ascii="Times New Roman" w:eastAsia="Times New Roman" w:hAnsi="Times New Roman" w:cs="Times New Roman"/>
        </w:rPr>
        <w:t>Helio</w:t>
      </w:r>
      <w:proofErr w:type="spellEnd"/>
      <w:r>
        <w:rPr>
          <w:rFonts w:ascii="Times New Roman" w:eastAsia="Times New Roman" w:hAnsi="Times New Roman" w:cs="Times New Roman"/>
        </w:rPr>
        <w:t xml:space="preserve"> 2050 debrief</w:t>
      </w:r>
    </w:p>
    <w:p w14:paraId="23CA0A11" w14:textId="77777777" w:rsidR="0036187C" w:rsidRDefault="003A4B6B">
      <w:pPr>
        <w:numPr>
          <w:ilvl w:val="0"/>
          <w:numId w:val="2"/>
        </w:numPr>
        <w:rPr>
          <w:rFonts w:ascii="Times New Roman" w:eastAsia="Times New Roman" w:hAnsi="Times New Roman" w:cs="Times New Roman"/>
        </w:rPr>
      </w:pPr>
      <w:r>
        <w:rPr>
          <w:rFonts w:ascii="Times New Roman" w:eastAsia="Times New Roman" w:hAnsi="Times New Roman" w:cs="Times New Roman"/>
        </w:rPr>
        <w:t>Tutorial on Docker</w:t>
      </w:r>
    </w:p>
    <w:p w14:paraId="18F1003A" w14:textId="77777777" w:rsidR="0036187C" w:rsidRDefault="003A4B6B">
      <w:pPr>
        <w:numPr>
          <w:ilvl w:val="0"/>
          <w:numId w:val="2"/>
        </w:numPr>
        <w:rPr>
          <w:rFonts w:ascii="Times New Roman" w:eastAsia="Times New Roman" w:hAnsi="Times New Roman" w:cs="Times New Roman"/>
        </w:rPr>
      </w:pPr>
      <w:r>
        <w:rPr>
          <w:rFonts w:ascii="Times New Roman" w:eastAsia="Times New Roman" w:hAnsi="Times New Roman" w:cs="Times New Roman"/>
        </w:rPr>
        <w:t>See if Wendy can come and give her presentation she was meant to give at o</w:t>
      </w:r>
      <w:r>
        <w:rPr>
          <w:rFonts w:ascii="Times New Roman" w:eastAsia="Times New Roman" w:hAnsi="Times New Roman" w:cs="Times New Roman"/>
        </w:rPr>
        <w:t>ur meeting</w:t>
      </w:r>
    </w:p>
    <w:p w14:paraId="70A26092" w14:textId="77777777" w:rsidR="0036187C" w:rsidRDefault="003A4B6B">
      <w:pPr>
        <w:numPr>
          <w:ilvl w:val="0"/>
          <w:numId w:val="2"/>
        </w:numPr>
        <w:rPr>
          <w:rFonts w:ascii="Times New Roman" w:eastAsia="Times New Roman" w:hAnsi="Times New Roman" w:cs="Times New Roman"/>
        </w:rPr>
      </w:pPr>
      <w:r>
        <w:rPr>
          <w:rFonts w:ascii="Times New Roman" w:eastAsia="Times New Roman" w:hAnsi="Times New Roman" w:cs="Times New Roman"/>
        </w:rPr>
        <w:t>More detailed SPRINTS demo</w:t>
      </w:r>
    </w:p>
    <w:p w14:paraId="205FC763" w14:textId="77777777" w:rsidR="0036187C" w:rsidRDefault="003A4B6B">
      <w:pPr>
        <w:numPr>
          <w:ilvl w:val="0"/>
          <w:numId w:val="2"/>
        </w:numPr>
        <w:rPr>
          <w:rFonts w:ascii="Times New Roman" w:eastAsia="Times New Roman" w:hAnsi="Times New Roman" w:cs="Times New Roman"/>
        </w:rPr>
      </w:pPr>
      <w:r>
        <w:rPr>
          <w:rFonts w:ascii="Times New Roman" w:eastAsia="Times New Roman" w:hAnsi="Times New Roman" w:cs="Times New Roman"/>
        </w:rPr>
        <w:t>Follow up to the overall PyHC direction discussion</w:t>
      </w:r>
    </w:p>
    <w:p w14:paraId="1570EEAB" w14:textId="77777777" w:rsidR="0036187C" w:rsidRDefault="003A4B6B">
      <w:pPr>
        <w:numPr>
          <w:ilvl w:val="1"/>
          <w:numId w:val="2"/>
        </w:numPr>
        <w:rPr>
          <w:rFonts w:ascii="Times New Roman" w:eastAsia="Times New Roman" w:hAnsi="Times New Roman" w:cs="Times New Roman"/>
        </w:rPr>
      </w:pPr>
      <w:r>
        <w:rPr>
          <w:rFonts w:ascii="Times New Roman" w:eastAsia="Times New Roman" w:hAnsi="Times New Roman" w:cs="Times New Roman"/>
        </w:rPr>
        <w:t>What kinds of money do we want to shoot for (e.g., CSSI, a larger HDEE grant spanning multiple years?)</w:t>
      </w:r>
    </w:p>
    <w:p w14:paraId="2880D776" w14:textId="77777777" w:rsidR="0036187C" w:rsidRDefault="003A4B6B">
      <w:pPr>
        <w:numPr>
          <w:ilvl w:val="1"/>
          <w:numId w:val="2"/>
        </w:numPr>
        <w:rPr>
          <w:rFonts w:ascii="Times New Roman" w:eastAsia="Times New Roman" w:hAnsi="Times New Roman" w:cs="Times New Roman"/>
        </w:rPr>
      </w:pPr>
      <w:r>
        <w:rPr>
          <w:rFonts w:ascii="Times New Roman" w:eastAsia="Times New Roman" w:hAnsi="Times New Roman" w:cs="Times New Roman"/>
        </w:rPr>
        <w:t xml:space="preserve">Brainstorm names for people to put on a panel - where they give </w:t>
      </w:r>
      <w:r>
        <w:rPr>
          <w:rFonts w:ascii="Times New Roman" w:eastAsia="Times New Roman" w:hAnsi="Times New Roman" w:cs="Times New Roman"/>
        </w:rPr>
        <w:t>feedback on how to consolidate/recommendations forms what goes into next year’s AO</w:t>
      </w:r>
    </w:p>
    <w:p w14:paraId="71D68C53" w14:textId="77777777" w:rsidR="0036187C" w:rsidRDefault="003A4B6B">
      <w:pPr>
        <w:numPr>
          <w:ilvl w:val="2"/>
          <w:numId w:val="2"/>
        </w:numPr>
        <w:rPr>
          <w:rFonts w:ascii="Times New Roman" w:eastAsia="Times New Roman" w:hAnsi="Times New Roman" w:cs="Times New Roman"/>
        </w:rPr>
      </w:pPr>
      <w:r>
        <w:rPr>
          <w:rFonts w:ascii="Times New Roman" w:eastAsia="Times New Roman" w:hAnsi="Times New Roman" w:cs="Times New Roman"/>
        </w:rPr>
        <w:t xml:space="preserve">Especially </w:t>
      </w:r>
      <w:proofErr w:type="gramStart"/>
      <w:r>
        <w:rPr>
          <w:rFonts w:ascii="Times New Roman" w:eastAsia="Times New Roman" w:hAnsi="Times New Roman" w:cs="Times New Roman"/>
        </w:rPr>
        <w:t>take into account</w:t>
      </w:r>
      <w:proofErr w:type="gramEnd"/>
      <w:r>
        <w:rPr>
          <w:rFonts w:ascii="Times New Roman" w:eastAsia="Times New Roman" w:hAnsi="Times New Roman" w:cs="Times New Roman"/>
        </w:rPr>
        <w:t xml:space="preserve"> getting early career scientists</w:t>
      </w:r>
    </w:p>
    <w:p w14:paraId="4ED250C6" w14:textId="77777777" w:rsidR="0036187C" w:rsidRDefault="003A4B6B">
      <w:pPr>
        <w:numPr>
          <w:ilvl w:val="0"/>
          <w:numId w:val="2"/>
        </w:numPr>
        <w:rPr>
          <w:rFonts w:ascii="Times New Roman" w:eastAsia="Times New Roman" w:hAnsi="Times New Roman" w:cs="Times New Roman"/>
        </w:rPr>
      </w:pPr>
      <w:r>
        <w:rPr>
          <w:rFonts w:ascii="Times New Roman" w:eastAsia="Times New Roman" w:hAnsi="Times New Roman" w:cs="Times New Roman"/>
        </w:rPr>
        <w:t xml:space="preserve">Dependency conflicts - good </w:t>
      </w:r>
      <w:proofErr w:type="spellStart"/>
      <w:r>
        <w:rPr>
          <w:rFonts w:ascii="Times New Roman" w:eastAsia="Times New Roman" w:hAnsi="Times New Roman" w:cs="Times New Roman"/>
        </w:rPr>
        <w:t>convo</w:t>
      </w:r>
      <w:proofErr w:type="spellEnd"/>
      <w:r>
        <w:rPr>
          <w:rFonts w:ascii="Times New Roman" w:eastAsia="Times New Roman" w:hAnsi="Times New Roman" w:cs="Times New Roman"/>
        </w:rPr>
        <w:t xml:space="preserve"> in chat today, would be good to continue in near future</w:t>
      </w:r>
    </w:p>
    <w:p w14:paraId="7571A93F" w14:textId="77777777" w:rsidR="0036187C" w:rsidRDefault="003A4B6B">
      <w:pPr>
        <w:numPr>
          <w:ilvl w:val="1"/>
          <w:numId w:val="2"/>
        </w:numPr>
        <w:rPr>
          <w:rFonts w:ascii="Times New Roman" w:eastAsia="Times New Roman" w:hAnsi="Times New Roman" w:cs="Times New Roman"/>
        </w:rPr>
      </w:pPr>
      <w:r>
        <w:rPr>
          <w:rFonts w:ascii="Times New Roman" w:eastAsia="Times New Roman" w:hAnsi="Times New Roman" w:cs="Times New Roman"/>
        </w:rPr>
        <w:t>Potentially have packa</w:t>
      </w:r>
      <w:r>
        <w:rPr>
          <w:rFonts w:ascii="Times New Roman" w:eastAsia="Times New Roman" w:hAnsi="Times New Roman" w:cs="Times New Roman"/>
        </w:rPr>
        <w:t xml:space="preserve">ges </w:t>
      </w:r>
      <w:proofErr w:type="spellStart"/>
      <w:r>
        <w:rPr>
          <w:rFonts w:ascii="Times New Roman" w:eastAsia="Times New Roman" w:hAnsi="Times New Roman" w:cs="Times New Roman"/>
        </w:rPr>
        <w:t>dockerize</w:t>
      </w:r>
      <w:proofErr w:type="spellEnd"/>
      <w:r>
        <w:rPr>
          <w:rFonts w:ascii="Times New Roman" w:eastAsia="Times New Roman" w:hAnsi="Times New Roman" w:cs="Times New Roman"/>
        </w:rPr>
        <w:t xml:space="preserve">? Use </w:t>
      </w:r>
      <w:proofErr w:type="spellStart"/>
      <w:r>
        <w:rPr>
          <w:rFonts w:ascii="Times New Roman" w:eastAsia="Times New Roman" w:hAnsi="Times New Roman" w:cs="Times New Roman"/>
        </w:rPr>
        <w:t>virtualenv</w:t>
      </w:r>
      <w:proofErr w:type="spellEnd"/>
      <w:r>
        <w:rPr>
          <w:rFonts w:ascii="Times New Roman" w:eastAsia="Times New Roman" w:hAnsi="Times New Roman" w:cs="Times New Roman"/>
        </w:rPr>
        <w:t xml:space="preserve"> and wheels? Get everyone on a consistent release schedule?</w:t>
      </w:r>
    </w:p>
    <w:p w14:paraId="2476D69E" w14:textId="77777777" w:rsidR="0036187C" w:rsidRDefault="003A4B6B">
      <w:pPr>
        <w:numPr>
          <w:ilvl w:val="1"/>
          <w:numId w:val="2"/>
        </w:numPr>
        <w:rPr>
          <w:rFonts w:ascii="Times New Roman" w:eastAsia="Times New Roman" w:hAnsi="Times New Roman" w:cs="Times New Roman"/>
        </w:rPr>
      </w:pPr>
      <w:r>
        <w:rPr>
          <w:rFonts w:ascii="Times New Roman" w:eastAsia="Times New Roman" w:hAnsi="Times New Roman" w:cs="Times New Roman"/>
        </w:rPr>
        <w:t xml:space="preserve">How best to navigate this, make things more </w:t>
      </w:r>
      <w:proofErr w:type="gramStart"/>
      <w:r>
        <w:rPr>
          <w:rFonts w:ascii="Times New Roman" w:eastAsia="Times New Roman" w:hAnsi="Times New Roman" w:cs="Times New Roman"/>
        </w:rPr>
        <w:t>interoperable</w:t>
      </w:r>
      <w:proofErr w:type="gramEnd"/>
    </w:p>
    <w:p w14:paraId="7E142145" w14:textId="77777777" w:rsidR="0036187C" w:rsidRDefault="003A4B6B">
      <w:pPr>
        <w:numPr>
          <w:ilvl w:val="2"/>
          <w:numId w:val="2"/>
        </w:numPr>
        <w:rPr>
          <w:rFonts w:ascii="Times New Roman" w:eastAsia="Times New Roman" w:hAnsi="Times New Roman" w:cs="Times New Roman"/>
        </w:rPr>
      </w:pPr>
      <w:r>
        <w:rPr>
          <w:rFonts w:ascii="Times New Roman" w:eastAsia="Times New Roman" w:hAnsi="Times New Roman" w:cs="Times New Roman"/>
        </w:rPr>
        <w:t>Perhaps start with targeting making core packages more interoperable first</w:t>
      </w:r>
    </w:p>
    <w:p w14:paraId="654D44E8" w14:textId="77777777" w:rsidR="0036187C" w:rsidRDefault="003A4B6B">
      <w:pPr>
        <w:numPr>
          <w:ilvl w:val="0"/>
          <w:numId w:val="2"/>
        </w:numPr>
        <w:rPr>
          <w:rFonts w:ascii="Times New Roman" w:eastAsia="Times New Roman" w:hAnsi="Times New Roman" w:cs="Times New Roman"/>
        </w:rPr>
      </w:pPr>
      <w:r>
        <w:rPr>
          <w:rFonts w:ascii="Times New Roman" w:eastAsia="Times New Roman" w:hAnsi="Times New Roman" w:cs="Times New Roman"/>
        </w:rPr>
        <w:t>PyHC Gallery</w:t>
      </w:r>
    </w:p>
    <w:p w14:paraId="60596766" w14:textId="77777777" w:rsidR="0036187C" w:rsidRDefault="003A4B6B">
      <w:pPr>
        <w:numPr>
          <w:ilvl w:val="1"/>
          <w:numId w:val="2"/>
        </w:numPr>
        <w:rPr>
          <w:rFonts w:ascii="Times New Roman" w:eastAsia="Times New Roman" w:hAnsi="Times New Roman" w:cs="Times New Roman"/>
        </w:rPr>
      </w:pPr>
      <w:r>
        <w:rPr>
          <w:rFonts w:ascii="Times New Roman" w:eastAsia="Times New Roman" w:hAnsi="Times New Roman" w:cs="Times New Roman"/>
        </w:rPr>
        <w:t>Brainstorm examples w</w:t>
      </w:r>
      <w:r>
        <w:rPr>
          <w:rFonts w:ascii="Times New Roman" w:eastAsia="Times New Roman" w:hAnsi="Times New Roman" w:cs="Times New Roman"/>
        </w:rPr>
        <w:t>e’d like added</w:t>
      </w:r>
    </w:p>
    <w:p w14:paraId="60E09C34" w14:textId="77777777" w:rsidR="0036187C" w:rsidRDefault="003A4B6B">
      <w:pPr>
        <w:rPr>
          <w:rFonts w:ascii="Times New Roman" w:eastAsia="Times New Roman" w:hAnsi="Times New Roman" w:cs="Times New Roman"/>
        </w:rPr>
      </w:pPr>
      <w:r>
        <w:rPr>
          <w:rFonts w:ascii="Times New Roman" w:eastAsia="Times New Roman" w:hAnsi="Times New Roman" w:cs="Times New Roman"/>
        </w:rPr>
        <w:tab/>
        <w:t>The situation with COVID-19 is fluid and likely to evolve significantly by the PyHC fall 2021 meeting. As such, a decision on all virtual vs. hybrid was not made at the end of this meeting. Sometime towards the end of summer 2021 a decision</w:t>
      </w:r>
      <w:r>
        <w:rPr>
          <w:rFonts w:ascii="Times New Roman" w:eastAsia="Times New Roman" w:hAnsi="Times New Roman" w:cs="Times New Roman"/>
        </w:rPr>
        <w:t xml:space="preserve"> regarding that will be made, based on the most up-to-date information at that time. Regardless of the format, the meeting will occur sometime in early-to-mid November. We still plan to record non-hackathon days. Finally, we also plan to continue to hold t</w:t>
      </w:r>
      <w:r>
        <w:rPr>
          <w:rFonts w:ascii="Times New Roman" w:eastAsia="Times New Roman" w:hAnsi="Times New Roman" w:cs="Times New Roman"/>
        </w:rPr>
        <w:t xml:space="preserve">elecons on an approximately bi-weekly cadence, as schedules and holidays allow. </w:t>
      </w:r>
    </w:p>
    <w:p w14:paraId="23D5632A" w14:textId="77777777" w:rsidR="0036187C" w:rsidRDefault="003A4B6B">
      <w:pPr>
        <w:rPr>
          <w:rFonts w:ascii="Times New Roman" w:eastAsia="Times New Roman" w:hAnsi="Times New Roman" w:cs="Times New Roman"/>
        </w:rPr>
      </w:pPr>
      <w:r>
        <w:br w:type="page"/>
      </w:r>
    </w:p>
    <w:p w14:paraId="4C4A07CA" w14:textId="77777777" w:rsidR="0036187C" w:rsidRDefault="003A4B6B">
      <w:pPr>
        <w:pStyle w:val="Heading1"/>
        <w:rPr>
          <w:rFonts w:ascii="Times New Roman" w:eastAsia="Times New Roman" w:hAnsi="Times New Roman" w:cs="Times New Roman"/>
        </w:rPr>
      </w:pPr>
      <w:bookmarkStart w:id="7" w:name="_Toc72754510"/>
      <w:r>
        <w:rPr>
          <w:rFonts w:ascii="Times New Roman" w:eastAsia="Times New Roman" w:hAnsi="Times New Roman" w:cs="Times New Roman"/>
        </w:rPr>
        <w:lastRenderedPageBreak/>
        <w:t>Final agenda</w:t>
      </w:r>
      <w:bookmarkEnd w:id="7"/>
    </w:p>
    <w:p w14:paraId="4F19BFCD" w14:textId="77777777" w:rsidR="0036187C" w:rsidRDefault="0036187C"/>
    <w:p w14:paraId="29DFF922" w14:textId="77777777" w:rsidR="0036187C" w:rsidRDefault="0036187C"/>
    <w:p w14:paraId="10656924" w14:textId="77777777" w:rsidR="0036187C" w:rsidRDefault="0036187C"/>
    <w:tbl>
      <w:tblPr>
        <w:tblStyle w:val="a"/>
        <w:tblW w:w="9990" w:type="dxa"/>
        <w:tblInd w:w="-275" w:type="dxa"/>
        <w:tblBorders>
          <w:top w:val="nil"/>
          <w:left w:val="nil"/>
          <w:bottom w:val="nil"/>
          <w:right w:val="nil"/>
          <w:insideH w:val="nil"/>
          <w:insideV w:val="nil"/>
        </w:tblBorders>
        <w:tblLayout w:type="fixed"/>
        <w:tblLook w:val="0600" w:firstRow="0" w:lastRow="0" w:firstColumn="0" w:lastColumn="0" w:noHBand="1" w:noVBand="1"/>
      </w:tblPr>
      <w:tblGrid>
        <w:gridCol w:w="2130"/>
        <w:gridCol w:w="780"/>
        <w:gridCol w:w="1260"/>
        <w:gridCol w:w="3255"/>
        <w:gridCol w:w="2565"/>
      </w:tblGrid>
      <w:tr w:rsidR="0036187C" w14:paraId="5222700C" w14:textId="77777777">
        <w:trPr>
          <w:trHeight w:val="510"/>
        </w:trPr>
        <w:tc>
          <w:tcPr>
            <w:tcW w:w="2130"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14:paraId="1D7F511D" w14:textId="77777777" w:rsidR="0036187C" w:rsidRDefault="003A4B6B">
            <w:pPr>
              <w:widowControl w:val="0"/>
              <w:rPr>
                <w:b/>
                <w:sz w:val="20"/>
                <w:szCs w:val="20"/>
              </w:rPr>
            </w:pPr>
            <w:r>
              <w:rPr>
                <w:b/>
                <w:sz w:val="20"/>
                <w:szCs w:val="20"/>
              </w:rPr>
              <w:t>Date</w:t>
            </w:r>
          </w:p>
        </w:tc>
        <w:tc>
          <w:tcPr>
            <w:tcW w:w="780" w:type="dxa"/>
            <w:tcBorders>
              <w:top w:val="single" w:sz="8" w:space="0" w:color="000000"/>
              <w:left w:val="single" w:sz="8" w:space="0" w:color="CCCCCC"/>
              <w:bottom w:val="single" w:sz="8" w:space="0" w:color="000000"/>
              <w:right w:val="single" w:sz="8" w:space="0" w:color="000000"/>
            </w:tcBorders>
            <w:tcMar>
              <w:top w:w="40" w:type="dxa"/>
              <w:left w:w="40" w:type="dxa"/>
              <w:bottom w:w="40" w:type="dxa"/>
              <w:right w:w="40" w:type="dxa"/>
            </w:tcMar>
            <w:vAlign w:val="bottom"/>
          </w:tcPr>
          <w:p w14:paraId="38578081" w14:textId="77777777" w:rsidR="0036187C" w:rsidRDefault="003A4B6B">
            <w:pPr>
              <w:widowControl w:val="0"/>
              <w:rPr>
                <w:sz w:val="20"/>
                <w:szCs w:val="20"/>
              </w:rPr>
            </w:pPr>
            <w:r>
              <w:rPr>
                <w:b/>
                <w:sz w:val="20"/>
                <w:szCs w:val="20"/>
              </w:rPr>
              <w:t>Start Time (MDT)</w:t>
            </w:r>
          </w:p>
        </w:tc>
        <w:tc>
          <w:tcPr>
            <w:tcW w:w="1260" w:type="dxa"/>
            <w:tcBorders>
              <w:top w:val="single" w:sz="8" w:space="0" w:color="000000"/>
              <w:left w:val="single" w:sz="8" w:space="0" w:color="CCCCCC"/>
              <w:bottom w:val="single" w:sz="8" w:space="0" w:color="000000"/>
              <w:right w:val="single" w:sz="8" w:space="0" w:color="000000"/>
            </w:tcBorders>
            <w:tcMar>
              <w:top w:w="40" w:type="dxa"/>
              <w:left w:w="40" w:type="dxa"/>
              <w:bottom w:w="40" w:type="dxa"/>
              <w:right w:w="40" w:type="dxa"/>
            </w:tcMar>
            <w:vAlign w:val="bottom"/>
          </w:tcPr>
          <w:p w14:paraId="0FE9ACD5" w14:textId="77777777" w:rsidR="0036187C" w:rsidRDefault="003A4B6B">
            <w:pPr>
              <w:widowControl w:val="0"/>
              <w:rPr>
                <w:sz w:val="20"/>
                <w:szCs w:val="20"/>
              </w:rPr>
            </w:pPr>
            <w:r>
              <w:rPr>
                <w:b/>
                <w:sz w:val="20"/>
                <w:szCs w:val="20"/>
              </w:rPr>
              <w:t>Type</w:t>
            </w:r>
          </w:p>
        </w:tc>
        <w:tc>
          <w:tcPr>
            <w:tcW w:w="3255" w:type="dxa"/>
            <w:tcBorders>
              <w:top w:val="single" w:sz="8" w:space="0" w:color="000000"/>
              <w:left w:val="single" w:sz="8" w:space="0" w:color="CCCCCC"/>
              <w:bottom w:val="single" w:sz="8" w:space="0" w:color="000000"/>
              <w:right w:val="single" w:sz="8" w:space="0" w:color="000000"/>
            </w:tcBorders>
            <w:tcMar>
              <w:top w:w="40" w:type="dxa"/>
              <w:left w:w="40" w:type="dxa"/>
              <w:bottom w:w="40" w:type="dxa"/>
              <w:right w:w="40" w:type="dxa"/>
            </w:tcMar>
            <w:vAlign w:val="bottom"/>
          </w:tcPr>
          <w:p w14:paraId="1298244C" w14:textId="77777777" w:rsidR="0036187C" w:rsidRDefault="003A4B6B">
            <w:pPr>
              <w:widowControl w:val="0"/>
              <w:rPr>
                <w:sz w:val="20"/>
                <w:szCs w:val="20"/>
              </w:rPr>
            </w:pPr>
            <w:r>
              <w:rPr>
                <w:b/>
                <w:sz w:val="20"/>
                <w:szCs w:val="20"/>
              </w:rPr>
              <w:t>Title</w:t>
            </w:r>
          </w:p>
        </w:tc>
        <w:tc>
          <w:tcPr>
            <w:tcW w:w="2565" w:type="dxa"/>
            <w:tcBorders>
              <w:top w:val="single" w:sz="8" w:space="0" w:color="000000"/>
              <w:left w:val="single" w:sz="8" w:space="0" w:color="CCCCCC"/>
              <w:bottom w:val="single" w:sz="8" w:space="0" w:color="000000"/>
              <w:right w:val="single" w:sz="8" w:space="0" w:color="000000"/>
            </w:tcBorders>
            <w:tcMar>
              <w:top w:w="40" w:type="dxa"/>
              <w:left w:w="40" w:type="dxa"/>
              <w:bottom w:w="40" w:type="dxa"/>
              <w:right w:w="40" w:type="dxa"/>
            </w:tcMar>
            <w:vAlign w:val="bottom"/>
          </w:tcPr>
          <w:p w14:paraId="71B544EF" w14:textId="77777777" w:rsidR="0036187C" w:rsidRDefault="003A4B6B">
            <w:pPr>
              <w:widowControl w:val="0"/>
              <w:rPr>
                <w:sz w:val="20"/>
                <w:szCs w:val="20"/>
              </w:rPr>
            </w:pPr>
            <w:r>
              <w:rPr>
                <w:b/>
                <w:sz w:val="20"/>
                <w:szCs w:val="20"/>
              </w:rPr>
              <w:t>Presenter/Lead</w:t>
            </w:r>
          </w:p>
        </w:tc>
      </w:tr>
      <w:tr w:rsidR="0036187C" w14:paraId="179ECD97" w14:textId="77777777">
        <w:trPr>
          <w:trHeight w:val="420"/>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0E315381"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155D38DC" w14:textId="77777777" w:rsidR="0036187C" w:rsidRDefault="003A4B6B">
            <w:pPr>
              <w:widowControl w:val="0"/>
              <w:jc w:val="right"/>
              <w:rPr>
                <w:sz w:val="20"/>
                <w:szCs w:val="20"/>
              </w:rPr>
            </w:pPr>
            <w:r>
              <w:rPr>
                <w:sz w:val="20"/>
                <w:szCs w:val="20"/>
              </w:rPr>
              <w:t>9:00</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45AFDDB"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21C97B4C" w14:textId="77777777" w:rsidR="0036187C" w:rsidRDefault="003A4B6B">
            <w:pPr>
              <w:widowControl w:val="0"/>
              <w:rPr>
                <w:sz w:val="20"/>
                <w:szCs w:val="20"/>
              </w:rPr>
            </w:pPr>
            <w:r>
              <w:rPr>
                <w:sz w:val="20"/>
                <w:szCs w:val="20"/>
              </w:rPr>
              <w:t>Welcome, Introduction, etc.</w:t>
            </w:r>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498BEA0D" w14:textId="77777777" w:rsidR="0036187C" w:rsidRDefault="003A4B6B">
            <w:pPr>
              <w:widowControl w:val="0"/>
              <w:rPr>
                <w:sz w:val="20"/>
                <w:szCs w:val="20"/>
              </w:rPr>
            </w:pPr>
            <w:r>
              <w:rPr>
                <w:sz w:val="20"/>
                <w:szCs w:val="20"/>
              </w:rPr>
              <w:t>Alex Ware/Julie Barnum</w:t>
            </w:r>
          </w:p>
        </w:tc>
      </w:tr>
      <w:tr w:rsidR="0036187C" w14:paraId="4132DC31"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4241DDAA"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73E1AB5B" w14:textId="77777777" w:rsidR="0036187C" w:rsidRDefault="003A4B6B">
            <w:pPr>
              <w:widowControl w:val="0"/>
              <w:jc w:val="right"/>
              <w:rPr>
                <w:sz w:val="20"/>
                <w:szCs w:val="20"/>
              </w:rPr>
            </w:pPr>
            <w:r>
              <w:rPr>
                <w:sz w:val="20"/>
                <w:szCs w:val="20"/>
              </w:rPr>
              <w:t>9:08</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377B1C7"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11EBF28B" w14:textId="77777777" w:rsidR="0036187C" w:rsidRDefault="003A4B6B">
            <w:pPr>
              <w:widowControl w:val="0"/>
              <w:rPr>
                <w:sz w:val="20"/>
                <w:szCs w:val="20"/>
              </w:rPr>
            </w:pPr>
            <w:proofErr w:type="spellStart"/>
            <w:r>
              <w:rPr>
                <w:sz w:val="20"/>
                <w:szCs w:val="20"/>
              </w:rPr>
              <w:t>HelioPy</w:t>
            </w:r>
            <w:proofErr w:type="spellEnd"/>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23C46A68" w14:textId="77777777" w:rsidR="0036187C" w:rsidRDefault="003A4B6B">
            <w:pPr>
              <w:widowControl w:val="0"/>
              <w:rPr>
                <w:sz w:val="20"/>
                <w:szCs w:val="20"/>
              </w:rPr>
            </w:pPr>
            <w:r>
              <w:rPr>
                <w:sz w:val="20"/>
                <w:szCs w:val="20"/>
              </w:rPr>
              <w:t xml:space="preserve">David </w:t>
            </w:r>
            <w:proofErr w:type="spellStart"/>
            <w:r>
              <w:rPr>
                <w:sz w:val="20"/>
                <w:szCs w:val="20"/>
              </w:rPr>
              <w:t>Stansby</w:t>
            </w:r>
            <w:proofErr w:type="spellEnd"/>
          </w:p>
        </w:tc>
      </w:tr>
      <w:tr w:rsidR="0036187C" w14:paraId="288A249A"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5736176B"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12D58FC" w14:textId="77777777" w:rsidR="0036187C" w:rsidRDefault="003A4B6B">
            <w:pPr>
              <w:widowControl w:val="0"/>
              <w:jc w:val="right"/>
              <w:rPr>
                <w:sz w:val="20"/>
                <w:szCs w:val="20"/>
              </w:rPr>
            </w:pPr>
            <w:r>
              <w:rPr>
                <w:sz w:val="20"/>
                <w:szCs w:val="20"/>
              </w:rPr>
              <w:t>9:22</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3BB91B7"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DD1EEF9" w14:textId="77777777" w:rsidR="0036187C" w:rsidRDefault="003A4B6B">
            <w:pPr>
              <w:widowControl w:val="0"/>
              <w:rPr>
                <w:sz w:val="20"/>
                <w:szCs w:val="20"/>
              </w:rPr>
            </w:pPr>
            <w:proofErr w:type="spellStart"/>
            <w:r>
              <w:rPr>
                <w:sz w:val="20"/>
                <w:szCs w:val="20"/>
              </w:rPr>
              <w:t>PlasmaPy</w:t>
            </w:r>
            <w:proofErr w:type="spellEnd"/>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9C9A9F6" w14:textId="77777777" w:rsidR="0036187C" w:rsidRDefault="003A4B6B">
            <w:pPr>
              <w:widowControl w:val="0"/>
              <w:rPr>
                <w:sz w:val="20"/>
                <w:szCs w:val="20"/>
              </w:rPr>
            </w:pPr>
            <w:r>
              <w:rPr>
                <w:sz w:val="20"/>
                <w:szCs w:val="20"/>
              </w:rPr>
              <w:t>Nick Murphy</w:t>
            </w:r>
          </w:p>
        </w:tc>
      </w:tr>
      <w:tr w:rsidR="0036187C" w14:paraId="14D7EAB9"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56AAE071"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7471273D" w14:textId="77777777" w:rsidR="0036187C" w:rsidRDefault="003A4B6B">
            <w:pPr>
              <w:widowControl w:val="0"/>
              <w:jc w:val="right"/>
              <w:rPr>
                <w:sz w:val="20"/>
                <w:szCs w:val="20"/>
              </w:rPr>
            </w:pPr>
            <w:r>
              <w:rPr>
                <w:sz w:val="20"/>
                <w:szCs w:val="20"/>
              </w:rPr>
              <w:t>9:36</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3FB4759"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49ECE24B" w14:textId="77777777" w:rsidR="0036187C" w:rsidRDefault="003A4B6B">
            <w:pPr>
              <w:widowControl w:val="0"/>
              <w:rPr>
                <w:sz w:val="20"/>
                <w:szCs w:val="20"/>
              </w:rPr>
            </w:pPr>
            <w:proofErr w:type="spellStart"/>
            <w:r>
              <w:rPr>
                <w:sz w:val="20"/>
                <w:szCs w:val="20"/>
              </w:rPr>
              <w:t>SpacePy</w:t>
            </w:r>
            <w:proofErr w:type="spellEnd"/>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1FB24398" w14:textId="77777777" w:rsidR="0036187C" w:rsidRDefault="003A4B6B">
            <w:pPr>
              <w:widowControl w:val="0"/>
              <w:rPr>
                <w:sz w:val="20"/>
                <w:szCs w:val="20"/>
              </w:rPr>
            </w:pPr>
            <w:r>
              <w:rPr>
                <w:sz w:val="20"/>
                <w:szCs w:val="20"/>
              </w:rPr>
              <w:t>Dan Welling</w:t>
            </w:r>
          </w:p>
        </w:tc>
      </w:tr>
      <w:tr w:rsidR="0036187C" w14:paraId="6DD3D637"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3A548024"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6C4C31D" w14:textId="77777777" w:rsidR="0036187C" w:rsidRDefault="003A4B6B">
            <w:pPr>
              <w:widowControl w:val="0"/>
              <w:jc w:val="right"/>
              <w:rPr>
                <w:sz w:val="20"/>
                <w:szCs w:val="20"/>
              </w:rPr>
            </w:pPr>
            <w:r>
              <w:rPr>
                <w:sz w:val="20"/>
                <w:szCs w:val="20"/>
              </w:rPr>
              <w:t>9:50</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57E07CD"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EFE1C43" w14:textId="77777777" w:rsidR="0036187C" w:rsidRDefault="003A4B6B">
            <w:pPr>
              <w:widowControl w:val="0"/>
              <w:rPr>
                <w:sz w:val="20"/>
                <w:szCs w:val="20"/>
              </w:rPr>
            </w:pPr>
            <w:proofErr w:type="spellStart"/>
            <w:r>
              <w:rPr>
                <w:sz w:val="20"/>
                <w:szCs w:val="20"/>
              </w:rPr>
              <w:t>SunPy</w:t>
            </w:r>
            <w:proofErr w:type="spellEnd"/>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558F198B" w14:textId="77777777" w:rsidR="0036187C" w:rsidRDefault="003A4B6B">
            <w:pPr>
              <w:widowControl w:val="0"/>
              <w:rPr>
                <w:sz w:val="20"/>
                <w:szCs w:val="20"/>
              </w:rPr>
            </w:pPr>
            <w:r>
              <w:rPr>
                <w:color w:val="212121"/>
                <w:sz w:val="20"/>
                <w:szCs w:val="20"/>
              </w:rPr>
              <w:t>Stuart Mumford</w:t>
            </w:r>
          </w:p>
        </w:tc>
      </w:tr>
      <w:tr w:rsidR="0036187C" w14:paraId="30E02182"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72CDEB52"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60C9A5FE" w14:textId="77777777" w:rsidR="0036187C" w:rsidRDefault="003A4B6B">
            <w:pPr>
              <w:widowControl w:val="0"/>
              <w:jc w:val="right"/>
              <w:rPr>
                <w:sz w:val="20"/>
                <w:szCs w:val="20"/>
              </w:rPr>
            </w:pPr>
            <w:r>
              <w:rPr>
                <w:sz w:val="20"/>
                <w:szCs w:val="20"/>
              </w:rPr>
              <w:t>10:04</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2F1EF32"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0672168D" w14:textId="77777777" w:rsidR="0036187C" w:rsidRDefault="003A4B6B">
            <w:pPr>
              <w:widowControl w:val="0"/>
              <w:rPr>
                <w:sz w:val="20"/>
                <w:szCs w:val="20"/>
              </w:rPr>
            </w:pPr>
            <w:proofErr w:type="spellStart"/>
            <w:r>
              <w:rPr>
                <w:sz w:val="20"/>
                <w:szCs w:val="20"/>
              </w:rPr>
              <w:t>pysat</w:t>
            </w:r>
            <w:proofErr w:type="spellEnd"/>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61D7DA57" w14:textId="77777777" w:rsidR="0036187C" w:rsidRDefault="003A4B6B">
            <w:pPr>
              <w:widowControl w:val="0"/>
              <w:rPr>
                <w:sz w:val="20"/>
                <w:szCs w:val="20"/>
              </w:rPr>
            </w:pPr>
            <w:r>
              <w:rPr>
                <w:sz w:val="20"/>
                <w:szCs w:val="20"/>
              </w:rPr>
              <w:t xml:space="preserve">Russell </w:t>
            </w:r>
            <w:proofErr w:type="spellStart"/>
            <w:r>
              <w:rPr>
                <w:sz w:val="20"/>
                <w:szCs w:val="20"/>
              </w:rPr>
              <w:t>Stoneback</w:t>
            </w:r>
            <w:proofErr w:type="spellEnd"/>
          </w:p>
        </w:tc>
      </w:tr>
      <w:tr w:rsidR="0036187C" w14:paraId="67689952"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21725344"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9F125C7" w14:textId="77777777" w:rsidR="0036187C" w:rsidRDefault="003A4B6B">
            <w:pPr>
              <w:widowControl w:val="0"/>
              <w:jc w:val="right"/>
              <w:rPr>
                <w:sz w:val="20"/>
                <w:szCs w:val="20"/>
              </w:rPr>
            </w:pPr>
            <w:r>
              <w:rPr>
                <w:sz w:val="20"/>
                <w:szCs w:val="20"/>
              </w:rPr>
              <w:t>10:18</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73432778"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724E212C" w14:textId="77777777" w:rsidR="0036187C" w:rsidRDefault="003A4B6B">
            <w:pPr>
              <w:widowControl w:val="0"/>
              <w:rPr>
                <w:sz w:val="20"/>
                <w:szCs w:val="20"/>
              </w:rPr>
            </w:pPr>
            <w:r>
              <w:rPr>
                <w:sz w:val="20"/>
                <w:szCs w:val="20"/>
              </w:rPr>
              <w:t>Pyspedas</w:t>
            </w:r>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A5B9B7B" w14:textId="77777777" w:rsidR="0036187C" w:rsidRDefault="003A4B6B">
            <w:pPr>
              <w:widowControl w:val="0"/>
              <w:rPr>
                <w:sz w:val="20"/>
                <w:szCs w:val="20"/>
              </w:rPr>
            </w:pPr>
            <w:r>
              <w:rPr>
                <w:sz w:val="20"/>
                <w:szCs w:val="20"/>
              </w:rPr>
              <w:t>Eric Grimes</w:t>
            </w:r>
          </w:p>
        </w:tc>
      </w:tr>
      <w:tr w:rsidR="0036187C" w14:paraId="4AB6B80A"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32CEBE40"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40656076" w14:textId="77777777" w:rsidR="0036187C" w:rsidRDefault="003A4B6B">
            <w:pPr>
              <w:widowControl w:val="0"/>
              <w:jc w:val="right"/>
              <w:rPr>
                <w:sz w:val="20"/>
                <w:szCs w:val="20"/>
              </w:rPr>
            </w:pPr>
            <w:r>
              <w:rPr>
                <w:sz w:val="20"/>
                <w:szCs w:val="20"/>
              </w:rPr>
              <w:t>10:32</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0C326616"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04831DF5" w14:textId="77777777" w:rsidR="0036187C" w:rsidRDefault="003A4B6B">
            <w:pPr>
              <w:widowControl w:val="0"/>
              <w:rPr>
                <w:sz w:val="20"/>
                <w:szCs w:val="20"/>
              </w:rPr>
            </w:pPr>
            <w:r>
              <w:rPr>
                <w:sz w:val="20"/>
                <w:szCs w:val="20"/>
              </w:rPr>
              <w:t>PyTplot</w:t>
            </w:r>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3520E9D1" w14:textId="77777777" w:rsidR="0036187C" w:rsidRDefault="003A4B6B">
            <w:pPr>
              <w:widowControl w:val="0"/>
              <w:rPr>
                <w:sz w:val="20"/>
                <w:szCs w:val="20"/>
              </w:rPr>
            </w:pPr>
            <w:r>
              <w:rPr>
                <w:sz w:val="20"/>
                <w:szCs w:val="20"/>
              </w:rPr>
              <w:t>Bryan Harter</w:t>
            </w:r>
          </w:p>
        </w:tc>
      </w:tr>
      <w:tr w:rsidR="0036187C" w14:paraId="7E60F869"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C9DAF8"/>
            <w:tcMar>
              <w:top w:w="40" w:type="dxa"/>
              <w:left w:w="40" w:type="dxa"/>
              <w:bottom w:w="40" w:type="dxa"/>
              <w:right w:w="40" w:type="dxa"/>
            </w:tcMar>
            <w:vAlign w:val="bottom"/>
          </w:tcPr>
          <w:p w14:paraId="5EBF2B8D" w14:textId="77777777" w:rsidR="0036187C" w:rsidRDefault="003A4B6B">
            <w:pPr>
              <w:widowControl w:val="0"/>
              <w:jc w:val="right"/>
              <w:rPr>
                <w:sz w:val="20"/>
                <w:szCs w:val="20"/>
              </w:rPr>
            </w:pPr>
            <w:r>
              <w:rPr>
                <w:sz w:val="20"/>
                <w:szCs w:val="20"/>
              </w:rPr>
              <w:t>Mon, May 10, 2021</w:t>
            </w:r>
          </w:p>
        </w:tc>
        <w:tc>
          <w:tcPr>
            <w:tcW w:w="78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66F6AAD8" w14:textId="77777777" w:rsidR="0036187C" w:rsidRDefault="003A4B6B">
            <w:pPr>
              <w:widowControl w:val="0"/>
              <w:jc w:val="right"/>
              <w:rPr>
                <w:sz w:val="20"/>
                <w:szCs w:val="20"/>
              </w:rPr>
            </w:pPr>
            <w:r>
              <w:rPr>
                <w:sz w:val="20"/>
                <w:szCs w:val="20"/>
              </w:rPr>
              <w:t>10:46</w:t>
            </w:r>
          </w:p>
        </w:tc>
        <w:tc>
          <w:tcPr>
            <w:tcW w:w="1260"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20050C85"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7CBDFAF1" w14:textId="77777777" w:rsidR="0036187C" w:rsidRDefault="003A4B6B">
            <w:pPr>
              <w:widowControl w:val="0"/>
              <w:rPr>
                <w:sz w:val="20"/>
                <w:szCs w:val="20"/>
              </w:rPr>
            </w:pPr>
            <w:r>
              <w:rPr>
                <w:sz w:val="20"/>
                <w:szCs w:val="20"/>
              </w:rPr>
              <w:t>cdflib</w:t>
            </w:r>
          </w:p>
        </w:tc>
        <w:tc>
          <w:tcPr>
            <w:tcW w:w="2565" w:type="dxa"/>
            <w:tcBorders>
              <w:top w:val="single" w:sz="8" w:space="0" w:color="CCCCCC"/>
              <w:left w:val="single" w:sz="8" w:space="0" w:color="CCCCCC"/>
              <w:bottom w:val="single" w:sz="8" w:space="0" w:color="000000"/>
              <w:right w:val="single" w:sz="8" w:space="0" w:color="000000"/>
            </w:tcBorders>
            <w:shd w:val="clear" w:color="auto" w:fill="C9DAF8"/>
            <w:tcMar>
              <w:top w:w="40" w:type="dxa"/>
              <w:left w:w="40" w:type="dxa"/>
              <w:bottom w:w="40" w:type="dxa"/>
              <w:right w:w="40" w:type="dxa"/>
            </w:tcMar>
            <w:vAlign w:val="bottom"/>
          </w:tcPr>
          <w:p w14:paraId="1F50EB56" w14:textId="77777777" w:rsidR="0036187C" w:rsidRDefault="003A4B6B">
            <w:pPr>
              <w:widowControl w:val="0"/>
              <w:rPr>
                <w:sz w:val="20"/>
                <w:szCs w:val="20"/>
              </w:rPr>
            </w:pPr>
            <w:r>
              <w:rPr>
                <w:sz w:val="20"/>
                <w:szCs w:val="20"/>
              </w:rPr>
              <w:t>Bryan Harter</w:t>
            </w:r>
          </w:p>
        </w:tc>
      </w:tr>
      <w:tr w:rsidR="0036187C" w14:paraId="6FB53B83"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D9EAD3"/>
            <w:tcMar>
              <w:top w:w="40" w:type="dxa"/>
              <w:left w:w="40" w:type="dxa"/>
              <w:bottom w:w="40" w:type="dxa"/>
              <w:right w:w="40" w:type="dxa"/>
            </w:tcMar>
            <w:vAlign w:val="bottom"/>
          </w:tcPr>
          <w:p w14:paraId="6926E0DC" w14:textId="77777777" w:rsidR="0036187C" w:rsidRDefault="003A4B6B">
            <w:pPr>
              <w:widowControl w:val="0"/>
              <w:jc w:val="right"/>
              <w:rPr>
                <w:sz w:val="20"/>
                <w:szCs w:val="20"/>
              </w:rPr>
            </w:pPr>
            <w:r>
              <w:rPr>
                <w:sz w:val="20"/>
                <w:szCs w:val="20"/>
              </w:rPr>
              <w:t>Tues, May 11, 2021</w:t>
            </w:r>
          </w:p>
        </w:tc>
        <w:tc>
          <w:tcPr>
            <w:tcW w:w="78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138D368F" w14:textId="77777777" w:rsidR="0036187C" w:rsidRDefault="003A4B6B">
            <w:pPr>
              <w:widowControl w:val="0"/>
              <w:jc w:val="right"/>
              <w:rPr>
                <w:sz w:val="20"/>
                <w:szCs w:val="20"/>
              </w:rPr>
            </w:pPr>
            <w:r>
              <w:rPr>
                <w:sz w:val="20"/>
                <w:szCs w:val="20"/>
              </w:rPr>
              <w:t>9:00</w:t>
            </w:r>
          </w:p>
        </w:tc>
        <w:tc>
          <w:tcPr>
            <w:tcW w:w="126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2B72CF3D"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6E850EFB" w14:textId="77777777" w:rsidR="0036187C" w:rsidRDefault="003A4B6B">
            <w:pPr>
              <w:widowControl w:val="0"/>
              <w:rPr>
                <w:sz w:val="20"/>
                <w:szCs w:val="20"/>
              </w:rPr>
            </w:pPr>
            <w:r>
              <w:rPr>
                <w:sz w:val="20"/>
                <w:szCs w:val="20"/>
              </w:rPr>
              <w:t>Quick intro to the day's tutorials</w:t>
            </w:r>
          </w:p>
        </w:tc>
        <w:tc>
          <w:tcPr>
            <w:tcW w:w="256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019C9964" w14:textId="77777777" w:rsidR="0036187C" w:rsidRDefault="003A4B6B">
            <w:pPr>
              <w:widowControl w:val="0"/>
              <w:rPr>
                <w:sz w:val="20"/>
                <w:szCs w:val="20"/>
              </w:rPr>
            </w:pPr>
            <w:r>
              <w:rPr>
                <w:sz w:val="20"/>
                <w:szCs w:val="20"/>
              </w:rPr>
              <w:t>Julie Barnum</w:t>
            </w:r>
          </w:p>
        </w:tc>
      </w:tr>
      <w:tr w:rsidR="0036187C" w14:paraId="22289C0A" w14:textId="77777777">
        <w:trPr>
          <w:trHeight w:val="510"/>
        </w:trPr>
        <w:tc>
          <w:tcPr>
            <w:tcW w:w="2130" w:type="dxa"/>
            <w:tcBorders>
              <w:top w:val="single" w:sz="8" w:space="0" w:color="CCCCCC"/>
              <w:left w:val="single" w:sz="8" w:space="0" w:color="000000"/>
              <w:bottom w:val="single" w:sz="8" w:space="0" w:color="000000"/>
              <w:right w:val="single" w:sz="8" w:space="0" w:color="000000"/>
            </w:tcBorders>
            <w:shd w:val="clear" w:color="auto" w:fill="D9EAD3"/>
            <w:tcMar>
              <w:top w:w="40" w:type="dxa"/>
              <w:left w:w="40" w:type="dxa"/>
              <w:bottom w:w="40" w:type="dxa"/>
              <w:right w:w="40" w:type="dxa"/>
            </w:tcMar>
            <w:vAlign w:val="bottom"/>
          </w:tcPr>
          <w:p w14:paraId="16B8F48C" w14:textId="77777777" w:rsidR="0036187C" w:rsidRDefault="003A4B6B">
            <w:pPr>
              <w:widowControl w:val="0"/>
              <w:jc w:val="right"/>
              <w:rPr>
                <w:sz w:val="20"/>
                <w:szCs w:val="20"/>
              </w:rPr>
            </w:pPr>
            <w:r>
              <w:rPr>
                <w:sz w:val="20"/>
                <w:szCs w:val="20"/>
              </w:rPr>
              <w:t>Tues, May 11, 2021</w:t>
            </w:r>
          </w:p>
        </w:tc>
        <w:tc>
          <w:tcPr>
            <w:tcW w:w="78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508A69B6" w14:textId="77777777" w:rsidR="0036187C" w:rsidRDefault="003A4B6B">
            <w:pPr>
              <w:widowControl w:val="0"/>
              <w:jc w:val="right"/>
              <w:rPr>
                <w:sz w:val="20"/>
                <w:szCs w:val="20"/>
              </w:rPr>
            </w:pPr>
            <w:r>
              <w:rPr>
                <w:sz w:val="20"/>
                <w:szCs w:val="20"/>
              </w:rPr>
              <w:t>9:05</w:t>
            </w:r>
          </w:p>
        </w:tc>
        <w:tc>
          <w:tcPr>
            <w:tcW w:w="126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69065690" w14:textId="77777777" w:rsidR="0036187C" w:rsidRDefault="003A4B6B">
            <w:pPr>
              <w:widowControl w:val="0"/>
              <w:rPr>
                <w:sz w:val="20"/>
                <w:szCs w:val="20"/>
              </w:rPr>
            </w:pPr>
            <w:r>
              <w:rPr>
                <w:sz w:val="20"/>
                <w:szCs w:val="20"/>
              </w:rPr>
              <w:t>Tutorial/Presentation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3333BE49" w14:textId="77777777" w:rsidR="0036187C" w:rsidRDefault="003A4B6B">
            <w:pPr>
              <w:widowControl w:val="0"/>
              <w:rPr>
                <w:sz w:val="20"/>
                <w:szCs w:val="20"/>
              </w:rPr>
            </w:pPr>
            <w:r>
              <w:rPr>
                <w:sz w:val="20"/>
                <w:szCs w:val="20"/>
              </w:rPr>
              <w:t>Python for IDL developers (i.e., a presentation directed towards people new to Python but are experienced in IDL)</w:t>
            </w:r>
          </w:p>
        </w:tc>
        <w:tc>
          <w:tcPr>
            <w:tcW w:w="256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6317C68B" w14:textId="77777777" w:rsidR="0036187C" w:rsidRDefault="003A4B6B">
            <w:pPr>
              <w:widowControl w:val="0"/>
              <w:rPr>
                <w:sz w:val="20"/>
                <w:szCs w:val="20"/>
              </w:rPr>
            </w:pPr>
            <w:r>
              <w:rPr>
                <w:sz w:val="20"/>
                <w:szCs w:val="20"/>
              </w:rPr>
              <w:t>Eric Grimes</w:t>
            </w:r>
          </w:p>
        </w:tc>
      </w:tr>
      <w:tr w:rsidR="0036187C" w14:paraId="552B2C06" w14:textId="77777777">
        <w:trPr>
          <w:trHeight w:val="510"/>
        </w:trPr>
        <w:tc>
          <w:tcPr>
            <w:tcW w:w="2130" w:type="dxa"/>
            <w:tcBorders>
              <w:top w:val="single" w:sz="8" w:space="0" w:color="CCCCCC"/>
              <w:left w:val="single" w:sz="8" w:space="0" w:color="000000"/>
              <w:bottom w:val="single" w:sz="8" w:space="0" w:color="000000"/>
              <w:right w:val="single" w:sz="8" w:space="0" w:color="000000"/>
            </w:tcBorders>
            <w:shd w:val="clear" w:color="auto" w:fill="D9EAD3"/>
            <w:tcMar>
              <w:top w:w="40" w:type="dxa"/>
              <w:left w:w="40" w:type="dxa"/>
              <w:bottom w:w="40" w:type="dxa"/>
              <w:right w:w="40" w:type="dxa"/>
            </w:tcMar>
            <w:vAlign w:val="bottom"/>
          </w:tcPr>
          <w:p w14:paraId="0AF6E16F" w14:textId="77777777" w:rsidR="0036187C" w:rsidRDefault="003A4B6B">
            <w:pPr>
              <w:widowControl w:val="0"/>
              <w:jc w:val="right"/>
              <w:rPr>
                <w:sz w:val="20"/>
                <w:szCs w:val="20"/>
              </w:rPr>
            </w:pPr>
            <w:r>
              <w:rPr>
                <w:sz w:val="20"/>
                <w:szCs w:val="20"/>
              </w:rPr>
              <w:t>Tues, May 11, 2021</w:t>
            </w:r>
          </w:p>
        </w:tc>
        <w:tc>
          <w:tcPr>
            <w:tcW w:w="78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3C3322D6" w14:textId="77777777" w:rsidR="0036187C" w:rsidRDefault="003A4B6B">
            <w:pPr>
              <w:widowControl w:val="0"/>
              <w:jc w:val="right"/>
              <w:rPr>
                <w:sz w:val="20"/>
                <w:szCs w:val="20"/>
              </w:rPr>
            </w:pPr>
            <w:r>
              <w:rPr>
                <w:sz w:val="20"/>
                <w:szCs w:val="20"/>
              </w:rPr>
              <w:t>9:24</w:t>
            </w:r>
          </w:p>
        </w:tc>
        <w:tc>
          <w:tcPr>
            <w:tcW w:w="126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10CC3879" w14:textId="77777777" w:rsidR="0036187C" w:rsidRDefault="003A4B6B">
            <w:pPr>
              <w:widowControl w:val="0"/>
              <w:rPr>
                <w:sz w:val="20"/>
                <w:szCs w:val="20"/>
              </w:rPr>
            </w:pPr>
            <w:r>
              <w:rPr>
                <w:sz w:val="20"/>
                <w:szCs w:val="20"/>
              </w:rPr>
              <w:t>Tutorial/Presentation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059F2D70" w14:textId="77777777" w:rsidR="0036187C" w:rsidRDefault="003A4B6B">
            <w:pPr>
              <w:widowControl w:val="0"/>
              <w:rPr>
                <w:sz w:val="20"/>
                <w:szCs w:val="20"/>
              </w:rPr>
            </w:pPr>
            <w:r>
              <w:rPr>
                <w:sz w:val="20"/>
                <w:szCs w:val="20"/>
              </w:rPr>
              <w:t xml:space="preserve">Setting up </w:t>
            </w:r>
            <w:proofErr w:type="spellStart"/>
            <w:r>
              <w:rPr>
                <w:sz w:val="20"/>
                <w:szCs w:val="20"/>
              </w:rPr>
              <w:t>Github</w:t>
            </w:r>
            <w:proofErr w:type="spellEnd"/>
            <w:r>
              <w:rPr>
                <w:sz w:val="20"/>
                <w:szCs w:val="20"/>
              </w:rPr>
              <w:t xml:space="preserve"> actions (for testing, and automating deployment to PyPI and Anaconda)</w:t>
            </w:r>
          </w:p>
        </w:tc>
        <w:tc>
          <w:tcPr>
            <w:tcW w:w="256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469ECCFF" w14:textId="77777777" w:rsidR="0036187C" w:rsidRDefault="003A4B6B">
            <w:pPr>
              <w:widowControl w:val="0"/>
              <w:rPr>
                <w:sz w:val="20"/>
                <w:szCs w:val="20"/>
              </w:rPr>
            </w:pPr>
            <w:r>
              <w:rPr>
                <w:sz w:val="20"/>
                <w:szCs w:val="20"/>
              </w:rPr>
              <w:t>Bryan Harter</w:t>
            </w:r>
          </w:p>
        </w:tc>
      </w:tr>
      <w:tr w:rsidR="0036187C" w14:paraId="055F4F71"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D9EAD3"/>
            <w:tcMar>
              <w:top w:w="40" w:type="dxa"/>
              <w:left w:w="40" w:type="dxa"/>
              <w:bottom w:w="40" w:type="dxa"/>
              <w:right w:w="40" w:type="dxa"/>
            </w:tcMar>
            <w:vAlign w:val="bottom"/>
          </w:tcPr>
          <w:p w14:paraId="7444D6C4" w14:textId="77777777" w:rsidR="0036187C" w:rsidRDefault="003A4B6B">
            <w:pPr>
              <w:widowControl w:val="0"/>
              <w:jc w:val="right"/>
              <w:rPr>
                <w:sz w:val="20"/>
                <w:szCs w:val="20"/>
              </w:rPr>
            </w:pPr>
            <w:r>
              <w:rPr>
                <w:sz w:val="20"/>
                <w:szCs w:val="20"/>
              </w:rPr>
              <w:t>Tues, May 11, 2021</w:t>
            </w:r>
          </w:p>
        </w:tc>
        <w:tc>
          <w:tcPr>
            <w:tcW w:w="78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0FF00F52" w14:textId="77777777" w:rsidR="0036187C" w:rsidRDefault="003A4B6B">
            <w:pPr>
              <w:widowControl w:val="0"/>
              <w:jc w:val="right"/>
              <w:rPr>
                <w:sz w:val="20"/>
                <w:szCs w:val="20"/>
              </w:rPr>
            </w:pPr>
            <w:r>
              <w:rPr>
                <w:sz w:val="20"/>
                <w:szCs w:val="20"/>
              </w:rPr>
              <w:t>9:43</w:t>
            </w:r>
          </w:p>
        </w:tc>
        <w:tc>
          <w:tcPr>
            <w:tcW w:w="126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078888D8" w14:textId="77777777" w:rsidR="0036187C" w:rsidRDefault="003A4B6B">
            <w:pPr>
              <w:widowControl w:val="0"/>
              <w:rPr>
                <w:sz w:val="20"/>
                <w:szCs w:val="20"/>
              </w:rPr>
            </w:pPr>
            <w:r>
              <w:rPr>
                <w:sz w:val="20"/>
                <w:szCs w:val="20"/>
              </w:rPr>
              <w:t>Tutorial/Presentation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1BF687F5" w14:textId="77777777" w:rsidR="0036187C" w:rsidRDefault="003A4B6B">
            <w:pPr>
              <w:widowControl w:val="0"/>
              <w:rPr>
                <w:sz w:val="20"/>
                <w:szCs w:val="20"/>
              </w:rPr>
            </w:pPr>
            <w:r>
              <w:rPr>
                <w:sz w:val="20"/>
                <w:szCs w:val="20"/>
              </w:rPr>
              <w:t>Using Git</w:t>
            </w:r>
          </w:p>
        </w:tc>
        <w:tc>
          <w:tcPr>
            <w:tcW w:w="256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5BCA9267" w14:textId="77777777" w:rsidR="0036187C" w:rsidRDefault="003A4B6B">
            <w:pPr>
              <w:widowControl w:val="0"/>
              <w:rPr>
                <w:sz w:val="20"/>
                <w:szCs w:val="20"/>
              </w:rPr>
            </w:pPr>
            <w:r>
              <w:rPr>
                <w:sz w:val="20"/>
                <w:szCs w:val="20"/>
              </w:rPr>
              <w:t>Shawn Polson</w:t>
            </w:r>
          </w:p>
        </w:tc>
      </w:tr>
      <w:tr w:rsidR="0036187C" w14:paraId="79EF81CF"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D9EAD3"/>
            <w:tcMar>
              <w:top w:w="40" w:type="dxa"/>
              <w:left w:w="40" w:type="dxa"/>
              <w:bottom w:w="40" w:type="dxa"/>
              <w:right w:w="40" w:type="dxa"/>
            </w:tcMar>
            <w:vAlign w:val="bottom"/>
          </w:tcPr>
          <w:p w14:paraId="3477433F" w14:textId="77777777" w:rsidR="0036187C" w:rsidRDefault="003A4B6B">
            <w:pPr>
              <w:widowControl w:val="0"/>
              <w:jc w:val="right"/>
              <w:rPr>
                <w:sz w:val="20"/>
                <w:szCs w:val="20"/>
              </w:rPr>
            </w:pPr>
            <w:r>
              <w:rPr>
                <w:sz w:val="20"/>
                <w:szCs w:val="20"/>
              </w:rPr>
              <w:t>Tues, May 11, 2021</w:t>
            </w:r>
          </w:p>
        </w:tc>
        <w:tc>
          <w:tcPr>
            <w:tcW w:w="78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5E5B8D45" w14:textId="77777777" w:rsidR="0036187C" w:rsidRDefault="003A4B6B">
            <w:pPr>
              <w:widowControl w:val="0"/>
              <w:jc w:val="right"/>
              <w:rPr>
                <w:sz w:val="20"/>
                <w:szCs w:val="20"/>
              </w:rPr>
            </w:pPr>
            <w:r>
              <w:rPr>
                <w:sz w:val="20"/>
                <w:szCs w:val="20"/>
              </w:rPr>
              <w:t>10:02</w:t>
            </w:r>
          </w:p>
        </w:tc>
        <w:tc>
          <w:tcPr>
            <w:tcW w:w="126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7947718C" w14:textId="77777777" w:rsidR="0036187C" w:rsidRDefault="003A4B6B">
            <w:pPr>
              <w:widowControl w:val="0"/>
              <w:rPr>
                <w:sz w:val="20"/>
                <w:szCs w:val="20"/>
              </w:rPr>
            </w:pPr>
            <w:r>
              <w:rPr>
                <w:sz w:val="20"/>
                <w:szCs w:val="20"/>
              </w:rPr>
              <w:t>Tutorial/Presentation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44DBEDC3" w14:textId="77777777" w:rsidR="0036187C" w:rsidRDefault="003A4B6B">
            <w:pPr>
              <w:widowControl w:val="0"/>
              <w:rPr>
                <w:sz w:val="20"/>
                <w:szCs w:val="20"/>
              </w:rPr>
            </w:pPr>
            <w:r>
              <w:rPr>
                <w:sz w:val="20"/>
                <w:szCs w:val="20"/>
              </w:rPr>
              <w:t>Calling Python code from C++, C, and Fortran</w:t>
            </w:r>
          </w:p>
        </w:tc>
        <w:tc>
          <w:tcPr>
            <w:tcW w:w="256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443D2CE1" w14:textId="77777777" w:rsidR="0036187C" w:rsidRDefault="003A4B6B">
            <w:pPr>
              <w:widowControl w:val="0"/>
              <w:rPr>
                <w:sz w:val="20"/>
                <w:szCs w:val="20"/>
              </w:rPr>
            </w:pPr>
            <w:r>
              <w:rPr>
                <w:sz w:val="20"/>
                <w:szCs w:val="20"/>
              </w:rPr>
              <w:t xml:space="preserve">Rebecca </w:t>
            </w:r>
            <w:proofErr w:type="spellStart"/>
            <w:r>
              <w:rPr>
                <w:sz w:val="20"/>
                <w:szCs w:val="20"/>
              </w:rPr>
              <w:t>Ringuette</w:t>
            </w:r>
            <w:proofErr w:type="spellEnd"/>
            <w:r>
              <w:rPr>
                <w:sz w:val="20"/>
                <w:szCs w:val="20"/>
              </w:rPr>
              <w:t xml:space="preserve"> and Lutz </w:t>
            </w:r>
            <w:proofErr w:type="spellStart"/>
            <w:r>
              <w:rPr>
                <w:sz w:val="20"/>
                <w:szCs w:val="20"/>
              </w:rPr>
              <w:t>Rastaetter</w:t>
            </w:r>
            <w:proofErr w:type="spellEnd"/>
          </w:p>
        </w:tc>
      </w:tr>
      <w:tr w:rsidR="0036187C" w14:paraId="43576B05"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D9EAD3"/>
            <w:tcMar>
              <w:top w:w="40" w:type="dxa"/>
              <w:left w:w="40" w:type="dxa"/>
              <w:bottom w:w="40" w:type="dxa"/>
              <w:right w:w="40" w:type="dxa"/>
            </w:tcMar>
            <w:vAlign w:val="bottom"/>
          </w:tcPr>
          <w:p w14:paraId="7453ECBD" w14:textId="77777777" w:rsidR="0036187C" w:rsidRDefault="003A4B6B">
            <w:pPr>
              <w:widowControl w:val="0"/>
              <w:jc w:val="right"/>
              <w:rPr>
                <w:sz w:val="20"/>
                <w:szCs w:val="20"/>
              </w:rPr>
            </w:pPr>
            <w:r>
              <w:rPr>
                <w:sz w:val="20"/>
                <w:szCs w:val="20"/>
              </w:rPr>
              <w:t>Tues, May 11, 2021</w:t>
            </w:r>
          </w:p>
        </w:tc>
        <w:tc>
          <w:tcPr>
            <w:tcW w:w="78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52AE0951" w14:textId="77777777" w:rsidR="0036187C" w:rsidRDefault="003A4B6B">
            <w:pPr>
              <w:widowControl w:val="0"/>
              <w:jc w:val="right"/>
              <w:rPr>
                <w:sz w:val="20"/>
                <w:szCs w:val="20"/>
              </w:rPr>
            </w:pPr>
            <w:r>
              <w:rPr>
                <w:sz w:val="20"/>
                <w:szCs w:val="20"/>
              </w:rPr>
              <w:t>10:21</w:t>
            </w:r>
          </w:p>
        </w:tc>
        <w:tc>
          <w:tcPr>
            <w:tcW w:w="1260"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79A84F99" w14:textId="77777777" w:rsidR="0036187C" w:rsidRDefault="003A4B6B">
            <w:pPr>
              <w:widowControl w:val="0"/>
              <w:rPr>
                <w:sz w:val="20"/>
                <w:szCs w:val="20"/>
              </w:rPr>
            </w:pPr>
            <w:r>
              <w:rPr>
                <w:sz w:val="20"/>
                <w:szCs w:val="20"/>
              </w:rPr>
              <w:t>Tutorial/Presentation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4902A55B" w14:textId="77777777" w:rsidR="0036187C" w:rsidRDefault="003A4B6B">
            <w:pPr>
              <w:widowControl w:val="0"/>
              <w:rPr>
                <w:sz w:val="20"/>
                <w:szCs w:val="20"/>
              </w:rPr>
            </w:pPr>
            <w:proofErr w:type="spellStart"/>
            <w:r>
              <w:rPr>
                <w:sz w:val="20"/>
                <w:szCs w:val="20"/>
              </w:rPr>
              <w:t>Kamodofying</w:t>
            </w:r>
            <w:proofErr w:type="spellEnd"/>
            <w:r>
              <w:rPr>
                <w:sz w:val="20"/>
                <w:szCs w:val="20"/>
              </w:rPr>
              <w:t xml:space="preserve"> (functionalizing) datasets</w:t>
            </w:r>
          </w:p>
        </w:tc>
        <w:tc>
          <w:tcPr>
            <w:tcW w:w="2565" w:type="dxa"/>
            <w:tcBorders>
              <w:top w:val="single" w:sz="8" w:space="0" w:color="CCCCCC"/>
              <w:left w:val="single" w:sz="8" w:space="0" w:color="CCCCCC"/>
              <w:bottom w:val="single" w:sz="8" w:space="0" w:color="000000"/>
              <w:right w:val="single" w:sz="8" w:space="0" w:color="000000"/>
            </w:tcBorders>
            <w:shd w:val="clear" w:color="auto" w:fill="D9EAD3"/>
            <w:tcMar>
              <w:top w:w="40" w:type="dxa"/>
              <w:left w:w="40" w:type="dxa"/>
              <w:bottom w:w="40" w:type="dxa"/>
              <w:right w:w="40" w:type="dxa"/>
            </w:tcMar>
            <w:vAlign w:val="bottom"/>
          </w:tcPr>
          <w:p w14:paraId="058E68CE" w14:textId="77777777" w:rsidR="0036187C" w:rsidRDefault="003A4B6B">
            <w:pPr>
              <w:widowControl w:val="0"/>
              <w:rPr>
                <w:sz w:val="20"/>
                <w:szCs w:val="20"/>
              </w:rPr>
            </w:pPr>
            <w:r>
              <w:rPr>
                <w:sz w:val="20"/>
                <w:szCs w:val="20"/>
              </w:rPr>
              <w:t>Asher Pembroke (and others?)</w:t>
            </w:r>
          </w:p>
        </w:tc>
      </w:tr>
      <w:tr w:rsidR="0036187C" w14:paraId="1B64FC52"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0BB183E6" w14:textId="77777777" w:rsidR="0036187C" w:rsidRDefault="003A4B6B">
            <w:pPr>
              <w:widowControl w:val="0"/>
              <w:jc w:val="right"/>
              <w:rPr>
                <w:sz w:val="20"/>
                <w:szCs w:val="20"/>
              </w:rPr>
            </w:pPr>
            <w:r>
              <w:rPr>
                <w:sz w:val="20"/>
                <w:szCs w:val="20"/>
              </w:rPr>
              <w:t>Wed, May 12, 2021</w:t>
            </w: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341DC34E" w14:textId="77777777" w:rsidR="0036187C" w:rsidRDefault="003A4B6B">
            <w:pPr>
              <w:widowControl w:val="0"/>
              <w:jc w:val="right"/>
              <w:rPr>
                <w:sz w:val="20"/>
                <w:szCs w:val="20"/>
              </w:rPr>
            </w:pPr>
            <w:r>
              <w:rPr>
                <w:sz w:val="20"/>
                <w:szCs w:val="20"/>
              </w:rPr>
              <w:t>9:00</w:t>
            </w: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4DA5C60" w14:textId="77777777" w:rsidR="0036187C" w:rsidRDefault="003A4B6B">
            <w:pPr>
              <w:widowControl w:val="0"/>
              <w:rPr>
                <w:sz w:val="20"/>
                <w:szCs w:val="20"/>
              </w:rPr>
            </w:pPr>
            <w:r>
              <w:rPr>
                <w:sz w:val="20"/>
                <w:szCs w:val="20"/>
              </w:rPr>
              <w:t>Discussion</w:t>
            </w: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816D54B" w14:textId="77777777" w:rsidR="0036187C" w:rsidRDefault="003A4B6B">
            <w:pPr>
              <w:widowControl w:val="0"/>
              <w:rPr>
                <w:sz w:val="20"/>
                <w:szCs w:val="20"/>
              </w:rPr>
            </w:pPr>
            <w:r>
              <w:rPr>
                <w:sz w:val="20"/>
                <w:szCs w:val="20"/>
              </w:rPr>
              <w:t>Hackathon Organization</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1F01995B" w14:textId="77777777" w:rsidR="0036187C" w:rsidRDefault="003A4B6B">
            <w:pPr>
              <w:widowControl w:val="0"/>
              <w:rPr>
                <w:sz w:val="20"/>
                <w:szCs w:val="20"/>
              </w:rPr>
            </w:pPr>
            <w:r>
              <w:rPr>
                <w:sz w:val="20"/>
                <w:szCs w:val="20"/>
              </w:rPr>
              <w:t>Julie Barnum</w:t>
            </w:r>
          </w:p>
        </w:tc>
      </w:tr>
      <w:tr w:rsidR="0036187C" w14:paraId="14627B60"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0C309B7A" w14:textId="77777777" w:rsidR="0036187C" w:rsidRDefault="003A4B6B">
            <w:pPr>
              <w:widowControl w:val="0"/>
              <w:jc w:val="right"/>
              <w:rPr>
                <w:sz w:val="20"/>
                <w:szCs w:val="20"/>
              </w:rPr>
            </w:pPr>
            <w:r>
              <w:rPr>
                <w:sz w:val="20"/>
                <w:szCs w:val="20"/>
              </w:rPr>
              <w:t>Wed, May 12, 2021</w:t>
            </w: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3FC947F3" w14:textId="77777777" w:rsidR="0036187C" w:rsidRDefault="003A4B6B">
            <w:pPr>
              <w:widowControl w:val="0"/>
              <w:jc w:val="right"/>
              <w:rPr>
                <w:sz w:val="20"/>
                <w:szCs w:val="20"/>
              </w:rPr>
            </w:pPr>
            <w:r>
              <w:rPr>
                <w:sz w:val="20"/>
                <w:szCs w:val="20"/>
              </w:rPr>
              <w:t>9:10</w:t>
            </w: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27DA0AB3" w14:textId="77777777" w:rsidR="0036187C" w:rsidRDefault="003A4B6B">
            <w:pPr>
              <w:widowControl w:val="0"/>
              <w:rPr>
                <w:sz w:val="20"/>
                <w:szCs w:val="20"/>
              </w:rPr>
            </w:pPr>
            <w:r>
              <w:rPr>
                <w:sz w:val="20"/>
                <w:szCs w:val="20"/>
              </w:rPr>
              <w:t>Hackathon</w:t>
            </w: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2D92B33" w14:textId="77777777" w:rsidR="0036187C" w:rsidRDefault="0036187C">
            <w:pPr>
              <w:widowControl w:val="0"/>
              <w:rPr>
                <w:sz w:val="20"/>
                <w:szCs w:val="20"/>
              </w:rPr>
            </w:pP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105B29E2" w14:textId="77777777" w:rsidR="0036187C" w:rsidRDefault="0036187C">
            <w:pPr>
              <w:widowControl w:val="0"/>
              <w:rPr>
                <w:sz w:val="20"/>
                <w:szCs w:val="20"/>
              </w:rPr>
            </w:pPr>
          </w:p>
        </w:tc>
      </w:tr>
      <w:tr w:rsidR="0036187C" w14:paraId="79DCE695"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2123D52A" w14:textId="77777777" w:rsidR="0036187C" w:rsidRDefault="0036187C">
            <w:pPr>
              <w:widowControl w:val="0"/>
              <w:rPr>
                <w:sz w:val="20"/>
                <w:szCs w:val="20"/>
              </w:rPr>
            </w:pP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6B56414" w14:textId="77777777" w:rsidR="0036187C" w:rsidRDefault="0036187C">
            <w:pPr>
              <w:widowControl w:val="0"/>
              <w:rPr>
                <w:sz w:val="20"/>
                <w:szCs w:val="20"/>
              </w:rPr>
            </w:pP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27CD3978" w14:textId="77777777" w:rsidR="0036187C" w:rsidRDefault="0036187C">
            <w:pPr>
              <w:widowControl w:val="0"/>
              <w:rPr>
                <w:sz w:val="20"/>
                <w:szCs w:val="20"/>
              </w:rPr>
            </w:pP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07228125" w14:textId="77777777" w:rsidR="0036187C" w:rsidRDefault="003A4B6B">
            <w:pPr>
              <w:widowControl w:val="0"/>
              <w:rPr>
                <w:sz w:val="20"/>
                <w:szCs w:val="20"/>
              </w:rPr>
            </w:pPr>
            <w:proofErr w:type="spellStart"/>
            <w:r>
              <w:rPr>
                <w:sz w:val="20"/>
                <w:szCs w:val="20"/>
              </w:rPr>
              <w:t>PlasmaPy</w:t>
            </w:r>
            <w:proofErr w:type="spellEnd"/>
            <w:r>
              <w:rPr>
                <w:sz w:val="20"/>
                <w:szCs w:val="20"/>
              </w:rPr>
              <w:t xml:space="preserve"> Tutorial/</w:t>
            </w:r>
            <w:proofErr w:type="spellStart"/>
            <w:r>
              <w:rPr>
                <w:sz w:val="20"/>
                <w:szCs w:val="20"/>
              </w:rPr>
              <w:t>Jupyter</w:t>
            </w:r>
            <w:proofErr w:type="spellEnd"/>
            <w:r>
              <w:rPr>
                <w:sz w:val="20"/>
                <w:szCs w:val="20"/>
              </w:rPr>
              <w:t xml:space="preserve"> notebook</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51C12608" w14:textId="77777777" w:rsidR="0036187C" w:rsidRDefault="003A4B6B">
            <w:pPr>
              <w:widowControl w:val="0"/>
              <w:rPr>
                <w:sz w:val="20"/>
                <w:szCs w:val="20"/>
              </w:rPr>
            </w:pPr>
            <w:r>
              <w:rPr>
                <w:sz w:val="20"/>
                <w:szCs w:val="20"/>
              </w:rPr>
              <w:t>Nick Murphy</w:t>
            </w:r>
          </w:p>
        </w:tc>
      </w:tr>
      <w:tr w:rsidR="0036187C" w14:paraId="54292D4D"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2A86CEA0" w14:textId="77777777" w:rsidR="0036187C" w:rsidRDefault="0036187C">
            <w:pPr>
              <w:widowControl w:val="0"/>
              <w:rPr>
                <w:sz w:val="20"/>
                <w:szCs w:val="20"/>
              </w:rPr>
            </w:pP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10B1AA91" w14:textId="77777777" w:rsidR="0036187C" w:rsidRDefault="0036187C">
            <w:pPr>
              <w:widowControl w:val="0"/>
              <w:rPr>
                <w:sz w:val="20"/>
                <w:szCs w:val="20"/>
              </w:rPr>
            </w:pP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0AE9395F" w14:textId="77777777" w:rsidR="0036187C" w:rsidRDefault="0036187C">
            <w:pPr>
              <w:widowControl w:val="0"/>
              <w:rPr>
                <w:sz w:val="20"/>
                <w:szCs w:val="20"/>
              </w:rPr>
            </w:pP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304AA9EF" w14:textId="77777777" w:rsidR="0036187C" w:rsidRDefault="003A4B6B">
            <w:pPr>
              <w:widowControl w:val="0"/>
              <w:rPr>
                <w:sz w:val="20"/>
                <w:szCs w:val="20"/>
              </w:rPr>
            </w:pPr>
            <w:proofErr w:type="spellStart"/>
            <w:r>
              <w:rPr>
                <w:sz w:val="20"/>
                <w:szCs w:val="20"/>
              </w:rPr>
              <w:t>pysat</w:t>
            </w:r>
            <w:proofErr w:type="spellEnd"/>
            <w:r>
              <w:rPr>
                <w:sz w:val="20"/>
                <w:szCs w:val="20"/>
              </w:rPr>
              <w:t xml:space="preserve"> Tutorial/</w:t>
            </w:r>
            <w:proofErr w:type="spellStart"/>
            <w:r>
              <w:rPr>
                <w:sz w:val="20"/>
                <w:szCs w:val="20"/>
              </w:rPr>
              <w:t>Jupyter</w:t>
            </w:r>
            <w:proofErr w:type="spellEnd"/>
            <w:r>
              <w:rPr>
                <w:sz w:val="20"/>
                <w:szCs w:val="20"/>
              </w:rPr>
              <w:t xml:space="preserve"> notebook</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3B66070C" w14:textId="77777777" w:rsidR="0036187C" w:rsidRDefault="003A4B6B">
            <w:pPr>
              <w:widowControl w:val="0"/>
              <w:rPr>
                <w:sz w:val="20"/>
                <w:szCs w:val="20"/>
              </w:rPr>
            </w:pPr>
            <w:r>
              <w:rPr>
                <w:sz w:val="20"/>
                <w:szCs w:val="20"/>
              </w:rPr>
              <w:t xml:space="preserve">Russell </w:t>
            </w:r>
            <w:proofErr w:type="spellStart"/>
            <w:r>
              <w:rPr>
                <w:sz w:val="20"/>
                <w:szCs w:val="20"/>
              </w:rPr>
              <w:t>Stoneback</w:t>
            </w:r>
            <w:proofErr w:type="spellEnd"/>
          </w:p>
        </w:tc>
      </w:tr>
      <w:tr w:rsidR="0036187C" w14:paraId="0F1D1E11"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4ABBC9EC" w14:textId="77777777" w:rsidR="0036187C" w:rsidRDefault="0036187C">
            <w:pPr>
              <w:widowControl w:val="0"/>
              <w:rPr>
                <w:sz w:val="20"/>
                <w:szCs w:val="20"/>
              </w:rPr>
            </w:pP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213E529B" w14:textId="77777777" w:rsidR="0036187C" w:rsidRDefault="0036187C">
            <w:pPr>
              <w:widowControl w:val="0"/>
              <w:rPr>
                <w:sz w:val="20"/>
                <w:szCs w:val="20"/>
              </w:rPr>
            </w:pP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6EF3BF0D" w14:textId="77777777" w:rsidR="0036187C" w:rsidRDefault="0036187C">
            <w:pPr>
              <w:widowControl w:val="0"/>
              <w:rPr>
                <w:sz w:val="20"/>
                <w:szCs w:val="20"/>
              </w:rPr>
            </w:pP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17F53F26" w14:textId="77777777" w:rsidR="0036187C" w:rsidRDefault="003A4B6B">
            <w:pPr>
              <w:widowControl w:val="0"/>
              <w:rPr>
                <w:sz w:val="20"/>
                <w:szCs w:val="20"/>
              </w:rPr>
            </w:pPr>
            <w:proofErr w:type="spellStart"/>
            <w:r>
              <w:rPr>
                <w:sz w:val="20"/>
                <w:szCs w:val="20"/>
              </w:rPr>
              <w:t>SpacePy</w:t>
            </w:r>
            <w:proofErr w:type="spellEnd"/>
            <w:r>
              <w:rPr>
                <w:sz w:val="20"/>
                <w:szCs w:val="20"/>
              </w:rPr>
              <w:t xml:space="preserve"> Tutorial/</w:t>
            </w:r>
            <w:proofErr w:type="spellStart"/>
            <w:r>
              <w:rPr>
                <w:sz w:val="20"/>
                <w:szCs w:val="20"/>
              </w:rPr>
              <w:t>Jupyter</w:t>
            </w:r>
            <w:proofErr w:type="spellEnd"/>
            <w:r>
              <w:rPr>
                <w:sz w:val="20"/>
                <w:szCs w:val="20"/>
              </w:rPr>
              <w:t xml:space="preserve"> notebook </w:t>
            </w:r>
            <w:r>
              <w:rPr>
                <w:sz w:val="20"/>
                <w:szCs w:val="20"/>
              </w:rPr>
              <w:lastRenderedPageBreak/>
              <w:t xml:space="preserve">(focusing on </w:t>
            </w:r>
            <w:proofErr w:type="spellStart"/>
            <w:r>
              <w:rPr>
                <w:sz w:val="20"/>
                <w:szCs w:val="20"/>
              </w:rPr>
              <w:t>pybats</w:t>
            </w:r>
            <w:proofErr w:type="spellEnd"/>
            <w:r>
              <w:rPr>
                <w:sz w:val="20"/>
                <w:szCs w:val="20"/>
              </w:rPr>
              <w:t xml:space="preserve">/SWMF support in </w:t>
            </w:r>
            <w:proofErr w:type="spellStart"/>
            <w:r>
              <w:rPr>
                <w:sz w:val="20"/>
                <w:szCs w:val="20"/>
              </w:rPr>
              <w:t>SpacePy</w:t>
            </w:r>
            <w:proofErr w:type="spellEnd"/>
            <w:r>
              <w:rPr>
                <w:sz w:val="20"/>
                <w:szCs w:val="20"/>
              </w:rPr>
              <w:t>)</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36845E29" w14:textId="77777777" w:rsidR="0036187C" w:rsidRDefault="003A4B6B">
            <w:pPr>
              <w:widowControl w:val="0"/>
              <w:rPr>
                <w:sz w:val="20"/>
                <w:szCs w:val="20"/>
              </w:rPr>
            </w:pPr>
            <w:r>
              <w:rPr>
                <w:sz w:val="20"/>
                <w:szCs w:val="20"/>
              </w:rPr>
              <w:lastRenderedPageBreak/>
              <w:t>Dan Welling</w:t>
            </w:r>
          </w:p>
        </w:tc>
      </w:tr>
      <w:tr w:rsidR="0036187C" w14:paraId="5D3FFAE6"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6B173D7A" w14:textId="77777777" w:rsidR="0036187C" w:rsidRDefault="0036187C">
            <w:pPr>
              <w:widowControl w:val="0"/>
              <w:rPr>
                <w:sz w:val="20"/>
                <w:szCs w:val="20"/>
              </w:rPr>
            </w:pP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59E6036" w14:textId="77777777" w:rsidR="0036187C" w:rsidRDefault="0036187C">
            <w:pPr>
              <w:widowControl w:val="0"/>
              <w:rPr>
                <w:sz w:val="20"/>
                <w:szCs w:val="20"/>
              </w:rPr>
            </w:pP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57DDF13A" w14:textId="77777777" w:rsidR="0036187C" w:rsidRDefault="0036187C">
            <w:pPr>
              <w:widowControl w:val="0"/>
              <w:rPr>
                <w:sz w:val="20"/>
                <w:szCs w:val="20"/>
              </w:rPr>
            </w:pP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87C106A" w14:textId="77777777" w:rsidR="0036187C" w:rsidRDefault="003A4B6B">
            <w:pPr>
              <w:widowControl w:val="0"/>
              <w:rPr>
                <w:sz w:val="20"/>
                <w:szCs w:val="20"/>
              </w:rPr>
            </w:pPr>
            <w:proofErr w:type="spellStart"/>
            <w:r>
              <w:rPr>
                <w:sz w:val="20"/>
                <w:szCs w:val="20"/>
              </w:rPr>
              <w:t>pySPEDAS</w:t>
            </w:r>
            <w:proofErr w:type="spellEnd"/>
            <w:r>
              <w:rPr>
                <w:sz w:val="20"/>
                <w:szCs w:val="20"/>
              </w:rPr>
              <w:t xml:space="preserve"> Tutorial/</w:t>
            </w:r>
            <w:proofErr w:type="spellStart"/>
            <w:r>
              <w:rPr>
                <w:sz w:val="20"/>
                <w:szCs w:val="20"/>
              </w:rPr>
              <w:t>Jupyter</w:t>
            </w:r>
            <w:proofErr w:type="spellEnd"/>
            <w:r>
              <w:rPr>
                <w:sz w:val="20"/>
                <w:szCs w:val="20"/>
              </w:rPr>
              <w:t xml:space="preserve"> notebook</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4A8EA440" w14:textId="77777777" w:rsidR="0036187C" w:rsidRDefault="003A4B6B">
            <w:pPr>
              <w:widowControl w:val="0"/>
              <w:rPr>
                <w:sz w:val="20"/>
                <w:szCs w:val="20"/>
              </w:rPr>
            </w:pPr>
            <w:r>
              <w:rPr>
                <w:sz w:val="20"/>
                <w:szCs w:val="20"/>
              </w:rPr>
              <w:t>Eric Grimes</w:t>
            </w:r>
          </w:p>
        </w:tc>
      </w:tr>
      <w:tr w:rsidR="0036187C" w14:paraId="52B5DC94"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7A89269D" w14:textId="77777777" w:rsidR="0036187C" w:rsidRDefault="0036187C">
            <w:pPr>
              <w:widowControl w:val="0"/>
              <w:rPr>
                <w:sz w:val="20"/>
                <w:szCs w:val="20"/>
              </w:rPr>
            </w:pP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A9B45CD" w14:textId="77777777" w:rsidR="0036187C" w:rsidRDefault="0036187C">
            <w:pPr>
              <w:widowControl w:val="0"/>
              <w:rPr>
                <w:sz w:val="20"/>
                <w:szCs w:val="20"/>
              </w:rPr>
            </w:pP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31D1B18D" w14:textId="77777777" w:rsidR="0036187C" w:rsidRDefault="0036187C">
            <w:pPr>
              <w:widowControl w:val="0"/>
              <w:rPr>
                <w:sz w:val="20"/>
                <w:szCs w:val="20"/>
              </w:rPr>
            </w:pP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54952D3D" w14:textId="77777777" w:rsidR="0036187C" w:rsidRDefault="003A4B6B">
            <w:pPr>
              <w:widowControl w:val="0"/>
              <w:rPr>
                <w:sz w:val="20"/>
                <w:szCs w:val="20"/>
              </w:rPr>
            </w:pPr>
            <w:r>
              <w:rPr>
                <w:sz w:val="20"/>
                <w:szCs w:val="20"/>
              </w:rPr>
              <w:t>Project updates: keywords and self-evaluations</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79F54DC8" w14:textId="77777777" w:rsidR="0036187C" w:rsidRDefault="003A4B6B">
            <w:pPr>
              <w:widowControl w:val="0"/>
              <w:rPr>
                <w:sz w:val="20"/>
                <w:szCs w:val="20"/>
              </w:rPr>
            </w:pPr>
            <w:r>
              <w:rPr>
                <w:sz w:val="20"/>
                <w:szCs w:val="20"/>
              </w:rPr>
              <w:t>Shawn Polson</w:t>
            </w:r>
          </w:p>
        </w:tc>
      </w:tr>
      <w:tr w:rsidR="0036187C" w14:paraId="4C399A0E"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4CCCC"/>
            <w:tcMar>
              <w:top w:w="40" w:type="dxa"/>
              <w:left w:w="40" w:type="dxa"/>
              <w:bottom w:w="40" w:type="dxa"/>
              <w:right w:w="40" w:type="dxa"/>
            </w:tcMar>
            <w:vAlign w:val="bottom"/>
          </w:tcPr>
          <w:p w14:paraId="25DBFB66" w14:textId="77777777" w:rsidR="0036187C" w:rsidRDefault="0036187C">
            <w:pPr>
              <w:widowControl w:val="0"/>
              <w:rPr>
                <w:sz w:val="20"/>
                <w:szCs w:val="20"/>
              </w:rPr>
            </w:pPr>
          </w:p>
        </w:tc>
        <w:tc>
          <w:tcPr>
            <w:tcW w:w="78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03484589" w14:textId="77777777" w:rsidR="0036187C" w:rsidRDefault="0036187C">
            <w:pPr>
              <w:widowControl w:val="0"/>
              <w:rPr>
                <w:sz w:val="20"/>
                <w:szCs w:val="20"/>
              </w:rPr>
            </w:pPr>
          </w:p>
        </w:tc>
        <w:tc>
          <w:tcPr>
            <w:tcW w:w="1260"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06A04535" w14:textId="77777777" w:rsidR="0036187C" w:rsidRDefault="0036187C">
            <w:pPr>
              <w:widowControl w:val="0"/>
              <w:rPr>
                <w:sz w:val="20"/>
                <w:szCs w:val="20"/>
              </w:rPr>
            </w:pPr>
          </w:p>
        </w:tc>
        <w:tc>
          <w:tcPr>
            <w:tcW w:w="325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4D8BAAB8" w14:textId="77777777" w:rsidR="0036187C" w:rsidRDefault="003A4B6B">
            <w:pPr>
              <w:widowControl w:val="0"/>
              <w:rPr>
                <w:sz w:val="20"/>
                <w:szCs w:val="20"/>
              </w:rPr>
            </w:pPr>
            <w:r>
              <w:rPr>
                <w:sz w:val="20"/>
                <w:szCs w:val="20"/>
              </w:rPr>
              <w:t>Taxonomy rethink</w:t>
            </w:r>
          </w:p>
        </w:tc>
        <w:tc>
          <w:tcPr>
            <w:tcW w:w="2565" w:type="dxa"/>
            <w:tcBorders>
              <w:top w:val="single" w:sz="8" w:space="0" w:color="CCCCCC"/>
              <w:left w:val="single" w:sz="8" w:space="0" w:color="CCCCCC"/>
              <w:bottom w:val="single" w:sz="8" w:space="0" w:color="000000"/>
              <w:right w:val="single" w:sz="8" w:space="0" w:color="000000"/>
            </w:tcBorders>
            <w:shd w:val="clear" w:color="auto" w:fill="F4CCCC"/>
            <w:tcMar>
              <w:top w:w="40" w:type="dxa"/>
              <w:left w:w="40" w:type="dxa"/>
              <w:bottom w:w="40" w:type="dxa"/>
              <w:right w:w="40" w:type="dxa"/>
            </w:tcMar>
            <w:vAlign w:val="bottom"/>
          </w:tcPr>
          <w:p w14:paraId="0221229D" w14:textId="77777777" w:rsidR="0036187C" w:rsidRDefault="003A4B6B">
            <w:pPr>
              <w:widowControl w:val="0"/>
              <w:rPr>
                <w:sz w:val="20"/>
                <w:szCs w:val="20"/>
              </w:rPr>
            </w:pPr>
            <w:r>
              <w:rPr>
                <w:sz w:val="20"/>
                <w:szCs w:val="20"/>
              </w:rPr>
              <w:t>Shawn Polson</w:t>
            </w:r>
          </w:p>
        </w:tc>
      </w:tr>
      <w:tr w:rsidR="0036187C" w14:paraId="675434A3"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FF2CC"/>
            <w:tcMar>
              <w:top w:w="40" w:type="dxa"/>
              <w:left w:w="40" w:type="dxa"/>
              <w:bottom w:w="40" w:type="dxa"/>
              <w:right w:w="40" w:type="dxa"/>
            </w:tcMar>
            <w:vAlign w:val="bottom"/>
          </w:tcPr>
          <w:p w14:paraId="58D7EDB1" w14:textId="77777777" w:rsidR="0036187C" w:rsidRDefault="003A4B6B">
            <w:pPr>
              <w:widowControl w:val="0"/>
              <w:jc w:val="right"/>
              <w:rPr>
                <w:sz w:val="20"/>
                <w:szCs w:val="20"/>
              </w:rPr>
            </w:pPr>
            <w:r>
              <w:rPr>
                <w:sz w:val="20"/>
                <w:szCs w:val="20"/>
              </w:rPr>
              <w:t>Thurs, May 13, 2021</w:t>
            </w:r>
          </w:p>
        </w:tc>
        <w:tc>
          <w:tcPr>
            <w:tcW w:w="780"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6EC691A4" w14:textId="77777777" w:rsidR="0036187C" w:rsidRDefault="003A4B6B">
            <w:pPr>
              <w:widowControl w:val="0"/>
              <w:jc w:val="right"/>
              <w:rPr>
                <w:sz w:val="20"/>
                <w:szCs w:val="20"/>
              </w:rPr>
            </w:pPr>
            <w:r>
              <w:rPr>
                <w:sz w:val="20"/>
                <w:szCs w:val="20"/>
              </w:rPr>
              <w:t>10:00</w:t>
            </w:r>
          </w:p>
        </w:tc>
        <w:tc>
          <w:tcPr>
            <w:tcW w:w="1260"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52CE2176" w14:textId="77777777" w:rsidR="0036187C" w:rsidRDefault="003A4B6B">
            <w:pPr>
              <w:widowControl w:val="0"/>
              <w:rPr>
                <w:sz w:val="20"/>
                <w:szCs w:val="20"/>
              </w:rPr>
            </w:pPr>
            <w:r>
              <w:rPr>
                <w:sz w:val="20"/>
                <w:szCs w:val="20"/>
              </w:rPr>
              <w:t>Presentation</w:t>
            </w:r>
          </w:p>
        </w:tc>
        <w:tc>
          <w:tcPr>
            <w:tcW w:w="3255"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48E68076" w14:textId="77777777" w:rsidR="0036187C" w:rsidRDefault="003A4B6B">
            <w:pPr>
              <w:widowControl w:val="0"/>
              <w:rPr>
                <w:sz w:val="20"/>
                <w:szCs w:val="20"/>
              </w:rPr>
            </w:pPr>
            <w:r>
              <w:rPr>
                <w:sz w:val="20"/>
                <w:szCs w:val="20"/>
              </w:rPr>
              <w:t>Quick intro to final day's agenda</w:t>
            </w:r>
          </w:p>
        </w:tc>
        <w:tc>
          <w:tcPr>
            <w:tcW w:w="2565"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4DDB0B7A" w14:textId="77777777" w:rsidR="0036187C" w:rsidRDefault="003A4B6B">
            <w:pPr>
              <w:widowControl w:val="0"/>
              <w:rPr>
                <w:sz w:val="20"/>
                <w:szCs w:val="20"/>
              </w:rPr>
            </w:pPr>
            <w:r>
              <w:rPr>
                <w:sz w:val="20"/>
                <w:szCs w:val="20"/>
              </w:rPr>
              <w:t>Julie Barnum</w:t>
            </w:r>
          </w:p>
        </w:tc>
      </w:tr>
      <w:tr w:rsidR="0036187C" w14:paraId="055BBD6A"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FF2CC"/>
            <w:tcMar>
              <w:top w:w="40" w:type="dxa"/>
              <w:left w:w="40" w:type="dxa"/>
              <w:bottom w:w="40" w:type="dxa"/>
              <w:right w:w="40" w:type="dxa"/>
            </w:tcMar>
            <w:vAlign w:val="bottom"/>
          </w:tcPr>
          <w:p w14:paraId="247451F2" w14:textId="77777777" w:rsidR="0036187C" w:rsidRDefault="003A4B6B">
            <w:pPr>
              <w:widowControl w:val="0"/>
              <w:jc w:val="right"/>
              <w:rPr>
                <w:sz w:val="20"/>
                <w:szCs w:val="20"/>
              </w:rPr>
            </w:pPr>
            <w:r>
              <w:rPr>
                <w:sz w:val="20"/>
                <w:szCs w:val="20"/>
              </w:rPr>
              <w:t>Thurs, May 13, 2021</w:t>
            </w:r>
          </w:p>
        </w:tc>
        <w:tc>
          <w:tcPr>
            <w:tcW w:w="780"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1D7866A4" w14:textId="77777777" w:rsidR="0036187C" w:rsidRDefault="003A4B6B">
            <w:pPr>
              <w:widowControl w:val="0"/>
              <w:jc w:val="right"/>
              <w:rPr>
                <w:sz w:val="20"/>
                <w:szCs w:val="20"/>
              </w:rPr>
            </w:pPr>
            <w:r>
              <w:rPr>
                <w:sz w:val="20"/>
                <w:szCs w:val="20"/>
              </w:rPr>
              <w:t>10:05</w:t>
            </w:r>
          </w:p>
        </w:tc>
        <w:tc>
          <w:tcPr>
            <w:tcW w:w="1260"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2F065E1F" w14:textId="77777777" w:rsidR="0036187C" w:rsidRDefault="003A4B6B">
            <w:pPr>
              <w:widowControl w:val="0"/>
              <w:rPr>
                <w:sz w:val="20"/>
                <w:szCs w:val="20"/>
              </w:rPr>
            </w:pPr>
            <w:r>
              <w:rPr>
                <w:sz w:val="20"/>
                <w:szCs w:val="20"/>
              </w:rPr>
              <w:t>Discussion</w:t>
            </w:r>
          </w:p>
        </w:tc>
        <w:tc>
          <w:tcPr>
            <w:tcW w:w="3255"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22559C1D" w14:textId="77777777" w:rsidR="0036187C" w:rsidRDefault="003A4B6B">
            <w:pPr>
              <w:widowControl w:val="0"/>
              <w:rPr>
                <w:sz w:val="20"/>
                <w:szCs w:val="20"/>
              </w:rPr>
            </w:pPr>
            <w:r>
              <w:rPr>
                <w:sz w:val="20"/>
                <w:szCs w:val="20"/>
              </w:rPr>
              <w:t>Overall PyHC direction/HDEE discussion</w:t>
            </w:r>
          </w:p>
        </w:tc>
        <w:tc>
          <w:tcPr>
            <w:tcW w:w="2565"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4952B7A3" w14:textId="77777777" w:rsidR="0036187C" w:rsidRDefault="003A4B6B">
            <w:pPr>
              <w:widowControl w:val="0"/>
              <w:rPr>
                <w:sz w:val="20"/>
                <w:szCs w:val="20"/>
              </w:rPr>
            </w:pPr>
            <w:r>
              <w:rPr>
                <w:sz w:val="20"/>
                <w:szCs w:val="20"/>
              </w:rPr>
              <w:t>Aaron Roberts</w:t>
            </w:r>
          </w:p>
        </w:tc>
      </w:tr>
      <w:tr w:rsidR="0036187C" w14:paraId="69B6B1E8" w14:textId="77777777">
        <w:trPr>
          <w:trHeight w:val="315"/>
        </w:trPr>
        <w:tc>
          <w:tcPr>
            <w:tcW w:w="2130" w:type="dxa"/>
            <w:tcBorders>
              <w:top w:val="single" w:sz="8" w:space="0" w:color="CCCCCC"/>
              <w:left w:val="single" w:sz="8" w:space="0" w:color="000000"/>
              <w:bottom w:val="single" w:sz="8" w:space="0" w:color="000000"/>
              <w:right w:val="single" w:sz="8" w:space="0" w:color="000000"/>
            </w:tcBorders>
            <w:shd w:val="clear" w:color="auto" w:fill="FFF2CC"/>
            <w:tcMar>
              <w:top w:w="40" w:type="dxa"/>
              <w:left w:w="40" w:type="dxa"/>
              <w:bottom w:w="40" w:type="dxa"/>
              <w:right w:w="40" w:type="dxa"/>
            </w:tcMar>
            <w:vAlign w:val="bottom"/>
          </w:tcPr>
          <w:p w14:paraId="2B7E2CC7" w14:textId="77777777" w:rsidR="0036187C" w:rsidRDefault="003A4B6B">
            <w:pPr>
              <w:widowControl w:val="0"/>
              <w:jc w:val="right"/>
              <w:rPr>
                <w:sz w:val="20"/>
                <w:szCs w:val="20"/>
              </w:rPr>
            </w:pPr>
            <w:r>
              <w:rPr>
                <w:sz w:val="20"/>
                <w:szCs w:val="20"/>
              </w:rPr>
              <w:t>Thurs, May 13, 2021</w:t>
            </w:r>
          </w:p>
        </w:tc>
        <w:tc>
          <w:tcPr>
            <w:tcW w:w="780"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22889AA6" w14:textId="77777777" w:rsidR="0036187C" w:rsidRDefault="003A4B6B">
            <w:pPr>
              <w:widowControl w:val="0"/>
              <w:jc w:val="right"/>
              <w:rPr>
                <w:sz w:val="20"/>
                <w:szCs w:val="20"/>
              </w:rPr>
            </w:pPr>
            <w:r>
              <w:rPr>
                <w:sz w:val="20"/>
                <w:szCs w:val="20"/>
              </w:rPr>
              <w:t>10:45</w:t>
            </w:r>
          </w:p>
        </w:tc>
        <w:tc>
          <w:tcPr>
            <w:tcW w:w="1260"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6DA1894D" w14:textId="77777777" w:rsidR="0036187C" w:rsidRDefault="003A4B6B">
            <w:pPr>
              <w:widowControl w:val="0"/>
              <w:rPr>
                <w:sz w:val="20"/>
                <w:szCs w:val="20"/>
              </w:rPr>
            </w:pPr>
            <w:r>
              <w:rPr>
                <w:sz w:val="20"/>
                <w:szCs w:val="20"/>
              </w:rPr>
              <w:t>Discussion</w:t>
            </w:r>
          </w:p>
        </w:tc>
        <w:tc>
          <w:tcPr>
            <w:tcW w:w="3255"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691D353F" w14:textId="77777777" w:rsidR="0036187C" w:rsidRDefault="003A4B6B">
            <w:pPr>
              <w:widowControl w:val="0"/>
              <w:rPr>
                <w:sz w:val="20"/>
                <w:szCs w:val="20"/>
              </w:rPr>
            </w:pPr>
            <w:r>
              <w:rPr>
                <w:rFonts w:ascii="Roboto" w:eastAsia="Roboto" w:hAnsi="Roboto" w:cs="Roboto"/>
                <w:sz w:val="20"/>
                <w:szCs w:val="20"/>
              </w:rPr>
              <w:t>Meeting wrap up/Feedback/Deciding fall 2021 meeting logistics</w:t>
            </w:r>
          </w:p>
        </w:tc>
        <w:tc>
          <w:tcPr>
            <w:tcW w:w="2565" w:type="dxa"/>
            <w:tcBorders>
              <w:top w:val="single" w:sz="8" w:space="0" w:color="CCCCCC"/>
              <w:left w:val="single" w:sz="8" w:space="0" w:color="CCCCCC"/>
              <w:bottom w:val="single" w:sz="8" w:space="0" w:color="000000"/>
              <w:right w:val="single" w:sz="8" w:space="0" w:color="000000"/>
            </w:tcBorders>
            <w:shd w:val="clear" w:color="auto" w:fill="FFF2CC"/>
            <w:tcMar>
              <w:top w:w="40" w:type="dxa"/>
              <w:left w:w="40" w:type="dxa"/>
              <w:bottom w:w="40" w:type="dxa"/>
              <w:right w:w="40" w:type="dxa"/>
            </w:tcMar>
            <w:vAlign w:val="bottom"/>
          </w:tcPr>
          <w:p w14:paraId="2090AFD8" w14:textId="77777777" w:rsidR="0036187C" w:rsidRDefault="003A4B6B">
            <w:pPr>
              <w:widowControl w:val="0"/>
              <w:rPr>
                <w:sz w:val="20"/>
                <w:szCs w:val="20"/>
              </w:rPr>
            </w:pPr>
            <w:r>
              <w:rPr>
                <w:sz w:val="20"/>
                <w:szCs w:val="20"/>
              </w:rPr>
              <w:t>Julie Barnum</w:t>
            </w:r>
          </w:p>
        </w:tc>
      </w:tr>
    </w:tbl>
    <w:p w14:paraId="20D3F337" w14:textId="77777777" w:rsidR="0036187C" w:rsidRDefault="0036187C"/>
    <w:sectPr w:rsidR="0036187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altName w:val="Arial"/>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4F65F8"/>
    <w:multiLevelType w:val="multilevel"/>
    <w:tmpl w:val="5504F6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D195FDE"/>
    <w:multiLevelType w:val="multilevel"/>
    <w:tmpl w:val="35544C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B437D06"/>
    <w:multiLevelType w:val="multilevel"/>
    <w:tmpl w:val="643840F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87C"/>
    <w:rsid w:val="002B3DA2"/>
    <w:rsid w:val="0036187C"/>
    <w:rsid w:val="003A4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A3B768"/>
  <w15:docId w15:val="{3E46D0BB-ACC0-CF4F-A9FC-0DB779CA5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OC1">
    <w:name w:val="toc 1"/>
    <w:basedOn w:val="Normal"/>
    <w:next w:val="Normal"/>
    <w:autoRedefine/>
    <w:uiPriority w:val="39"/>
    <w:unhideWhenUsed/>
    <w:rsid w:val="002B3DA2"/>
    <w:pPr>
      <w:spacing w:after="100"/>
    </w:pPr>
  </w:style>
  <w:style w:type="character" w:styleId="Hyperlink">
    <w:name w:val="Hyperlink"/>
    <w:basedOn w:val="DefaultParagraphFont"/>
    <w:uiPriority w:val="99"/>
    <w:unhideWhenUsed/>
    <w:rsid w:val="002B3D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WQg_c7emmFHBvXmCTSo1ArnGHA_NWWJG?usp=sharing" TargetMode="External"/><Relationship Id="rId3" Type="http://schemas.openxmlformats.org/officeDocument/2006/relationships/settings" Target="settings.xml"/><Relationship Id="rId7" Type="http://schemas.openxmlformats.org/officeDocument/2006/relationships/hyperlink" Target="https://docs.google.com/spreadsheets/d/1EUqKfj6iAEPj2AQsyeNyo03qlbCFL0jNoygja4N6KtQ/edit?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liopython.org/meetings/spring2021/" TargetMode="External"/><Relationship Id="rId11" Type="http://schemas.openxmlformats.org/officeDocument/2006/relationships/fontTable" Target="fontTable.xml"/><Relationship Id="rId5" Type="http://schemas.openxmlformats.org/officeDocument/2006/relationships/hyperlink" Target="http://heliopython.org/meetings/" TargetMode="External"/><Relationship Id="rId10" Type="http://schemas.openxmlformats.org/officeDocument/2006/relationships/hyperlink" Target="https://drive.google.com/drive/folders/10XeipjZGBAy5C9YHP49CXFcuOs4ZbR7q?usp=sharing" TargetMode="External"/><Relationship Id="rId4" Type="http://schemas.openxmlformats.org/officeDocument/2006/relationships/webSettings" Target="webSettings.xml"/><Relationship Id="rId9" Type="http://schemas.openxmlformats.org/officeDocument/2006/relationships/hyperlink" Target="https://docs.google.com/document/d/1bjTiWUmnXHzQafquY1XFk14-ewvsg3-JOIjsndAHocQ/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1464</Words>
  <Characters>8351</Characters>
  <Application>Microsoft Office Word</Application>
  <DocSecurity>0</DocSecurity>
  <Lines>69</Lines>
  <Paragraphs>19</Paragraphs>
  <ScaleCrop>false</ScaleCrop>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5</cp:revision>
  <dcterms:created xsi:type="dcterms:W3CDTF">2021-05-24T19:12:00Z</dcterms:created>
  <dcterms:modified xsi:type="dcterms:W3CDTF">2021-05-24T19:15:00Z</dcterms:modified>
</cp:coreProperties>
</file>